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F80B7A" w14:textId="08FE2143" w:rsidR="001E0983" w:rsidRDefault="00DB0DA7" w:rsidP="00252907">
      <w:pPr>
        <w:shd w:val="clear" w:color="auto" w:fill="FFFFFF"/>
        <w:spacing w:after="0" w:line="360" w:lineRule="auto"/>
        <w:jc w:val="center"/>
        <w:textAlignment w:val="baseline"/>
        <w:rPr>
          <w:rFonts w:ascii="Trebuchet MS" w:eastAsia="Times New Roman" w:hAnsi="Trebuchet MS" w:cs="Arial"/>
          <w:b/>
          <w:bCs/>
          <w:color w:val="242424"/>
          <w:sz w:val="24"/>
          <w:szCs w:val="24"/>
          <w:bdr w:val="none" w:sz="0" w:space="0" w:color="auto" w:frame="1"/>
          <w:lang w:eastAsia="en-GB"/>
        </w:rPr>
      </w:pPr>
      <w:r>
        <w:rPr>
          <w:rFonts w:ascii="Trebuchet MS" w:eastAsia="Times New Roman" w:hAnsi="Trebuchet MS" w:cs="Arial"/>
          <w:b/>
          <w:bCs/>
          <w:color w:val="242424"/>
          <w:sz w:val="24"/>
          <w:szCs w:val="24"/>
          <w:bdr w:val="none" w:sz="0" w:space="0" w:color="auto" w:frame="1"/>
          <w:lang w:eastAsia="en-GB"/>
        </w:rPr>
        <w:t xml:space="preserve">Responses to </w:t>
      </w:r>
      <w:r w:rsidR="001E0983" w:rsidRPr="009E53C1">
        <w:rPr>
          <w:rFonts w:ascii="Trebuchet MS" w:eastAsia="Times New Roman" w:hAnsi="Trebuchet MS" w:cs="Arial"/>
          <w:b/>
          <w:bCs/>
          <w:color w:val="242424"/>
          <w:sz w:val="24"/>
          <w:szCs w:val="24"/>
          <w:bdr w:val="none" w:sz="0" w:space="0" w:color="auto" w:frame="1"/>
          <w:lang w:eastAsia="en-GB"/>
        </w:rPr>
        <w:t>Clarification</w:t>
      </w:r>
      <w:r>
        <w:rPr>
          <w:rFonts w:ascii="Trebuchet MS" w:eastAsia="Times New Roman" w:hAnsi="Trebuchet MS" w:cs="Arial"/>
          <w:b/>
          <w:bCs/>
          <w:color w:val="242424"/>
          <w:sz w:val="24"/>
          <w:szCs w:val="24"/>
          <w:bdr w:val="none" w:sz="0" w:space="0" w:color="auto" w:frame="1"/>
          <w:lang w:eastAsia="en-GB"/>
        </w:rPr>
        <w:t xml:space="preserve"> Questions </w:t>
      </w:r>
    </w:p>
    <w:p w14:paraId="6D1AB40B" w14:textId="5651F5A1" w:rsidR="00DB0DA7" w:rsidRPr="00DB0DA7" w:rsidRDefault="00DB0DA7" w:rsidP="00252907">
      <w:pPr>
        <w:shd w:val="clear" w:color="auto" w:fill="FFFFFF"/>
        <w:spacing w:after="0" w:line="360" w:lineRule="auto"/>
        <w:jc w:val="center"/>
        <w:textAlignment w:val="baseline"/>
        <w:rPr>
          <w:rFonts w:ascii="Trebuchet MS" w:eastAsia="Times New Roman" w:hAnsi="Trebuchet MS" w:cs="Arial"/>
          <w:b/>
          <w:bCs/>
          <w:color w:val="242424"/>
          <w:sz w:val="24"/>
          <w:szCs w:val="24"/>
          <w:bdr w:val="none" w:sz="0" w:space="0" w:color="auto" w:frame="1"/>
          <w:lang w:eastAsia="en-GB"/>
        </w:rPr>
      </w:pPr>
      <w:r>
        <w:rPr>
          <w:rFonts w:ascii="Trebuchet MS" w:eastAsia="Times New Roman" w:hAnsi="Trebuchet MS" w:cs="Arial"/>
          <w:b/>
          <w:bCs/>
          <w:color w:val="242424"/>
          <w:sz w:val="24"/>
          <w:szCs w:val="24"/>
          <w:bdr w:val="none" w:sz="0" w:space="0" w:color="auto" w:frame="1"/>
          <w:lang w:eastAsia="en-GB"/>
        </w:rPr>
        <w:t>RFQ:</w:t>
      </w:r>
      <w:r w:rsidRPr="00DB0DA7">
        <w:rPr>
          <w:color w:val="000000"/>
          <w:sz w:val="27"/>
          <w:szCs w:val="27"/>
        </w:rPr>
        <w:t xml:space="preserve"> </w:t>
      </w:r>
      <w:r w:rsidRPr="00DB0DA7">
        <w:rPr>
          <w:b/>
          <w:bCs/>
          <w:color w:val="000000"/>
          <w:sz w:val="27"/>
          <w:szCs w:val="27"/>
        </w:rPr>
        <w:t>Consultancy Services for the Publication on Public Debt and Youth Development in the Commonwealth Member States</w:t>
      </w:r>
    </w:p>
    <w:p w14:paraId="518CCD66" w14:textId="77777777" w:rsidR="001E0983" w:rsidRPr="009E53C1" w:rsidRDefault="001E0983" w:rsidP="00252907">
      <w:pPr>
        <w:shd w:val="clear" w:color="auto" w:fill="FFFFFF"/>
        <w:spacing w:after="0" w:line="360" w:lineRule="auto"/>
        <w:jc w:val="both"/>
        <w:textAlignment w:val="baseline"/>
        <w:rPr>
          <w:rFonts w:ascii="Trebuchet MS" w:eastAsia="Times New Roman" w:hAnsi="Trebuchet MS" w:cs="Arial"/>
          <w:color w:val="242424"/>
          <w:sz w:val="24"/>
          <w:szCs w:val="24"/>
          <w:bdr w:val="none" w:sz="0" w:space="0" w:color="auto" w:frame="1"/>
          <w:lang w:eastAsia="en-GB"/>
        </w:rPr>
      </w:pPr>
    </w:p>
    <w:p w14:paraId="0F44A22B" w14:textId="780DE473" w:rsidR="001E0983" w:rsidRPr="00A669BC" w:rsidRDefault="001E0983" w:rsidP="00252907">
      <w:pPr>
        <w:shd w:val="clear" w:color="auto" w:fill="FFFFFF"/>
        <w:spacing w:after="0" w:line="360" w:lineRule="auto"/>
        <w:jc w:val="both"/>
        <w:textAlignment w:val="baseline"/>
        <w:rPr>
          <w:rFonts w:ascii="Trebuchet MS" w:eastAsia="Times New Roman" w:hAnsi="Trebuchet MS" w:cs="Arial"/>
          <w:b/>
          <w:bCs/>
          <w:color w:val="242424"/>
          <w:sz w:val="24"/>
          <w:szCs w:val="24"/>
          <w:bdr w:val="none" w:sz="0" w:space="0" w:color="auto" w:frame="1"/>
          <w:lang w:eastAsia="en-GB"/>
        </w:rPr>
      </w:pPr>
      <w:r w:rsidRPr="009E53C1">
        <w:rPr>
          <w:rFonts w:ascii="Trebuchet MS" w:eastAsia="Times New Roman" w:hAnsi="Trebuchet MS" w:cs="Arial"/>
          <w:b/>
          <w:bCs/>
          <w:color w:val="242424"/>
          <w:sz w:val="24"/>
          <w:szCs w:val="24"/>
          <w:bdr w:val="none" w:sz="0" w:space="0" w:color="auto" w:frame="1"/>
          <w:lang w:eastAsia="en-GB"/>
        </w:rPr>
        <w:t>Eligibility</w:t>
      </w:r>
    </w:p>
    <w:p w14:paraId="39B1B571" w14:textId="7A4F3959" w:rsidR="00DA0460" w:rsidRPr="009E53C1" w:rsidRDefault="001E0983" w:rsidP="00252907">
      <w:pPr>
        <w:shd w:val="clear" w:color="auto" w:fill="FFFFFF"/>
        <w:spacing w:after="0" w:line="360" w:lineRule="auto"/>
        <w:jc w:val="both"/>
        <w:textAlignment w:val="baseline"/>
        <w:rPr>
          <w:rFonts w:ascii="Trebuchet MS" w:eastAsia="Times New Roman" w:hAnsi="Trebuchet MS" w:cs="Arial"/>
          <w:color w:val="242424"/>
          <w:sz w:val="24"/>
          <w:szCs w:val="24"/>
          <w:lang w:eastAsia="en-GB"/>
        </w:rPr>
      </w:pPr>
      <w:r w:rsidRPr="009E53C1">
        <w:rPr>
          <w:rFonts w:ascii="Trebuchet MS" w:eastAsia="Times New Roman" w:hAnsi="Trebuchet MS" w:cs="Arial"/>
          <w:color w:val="242424"/>
          <w:sz w:val="24"/>
          <w:szCs w:val="24"/>
          <w:lang w:eastAsia="en-GB"/>
        </w:rPr>
        <w:t xml:space="preserve">The RFQ is </w:t>
      </w:r>
      <w:r w:rsidR="0007321B">
        <w:rPr>
          <w:rFonts w:ascii="Trebuchet MS" w:eastAsia="Times New Roman" w:hAnsi="Trebuchet MS" w:cs="Arial"/>
          <w:color w:val="242424"/>
          <w:sz w:val="24"/>
          <w:szCs w:val="24"/>
          <w:lang w:eastAsia="en-GB"/>
        </w:rPr>
        <w:t>open to all</w:t>
      </w:r>
      <w:r w:rsidR="001776BB" w:rsidRPr="009E53C1">
        <w:rPr>
          <w:rFonts w:ascii="Trebuchet MS" w:eastAsia="Times New Roman" w:hAnsi="Trebuchet MS" w:cs="Arial"/>
          <w:color w:val="242424"/>
          <w:sz w:val="24"/>
          <w:szCs w:val="24"/>
          <w:lang w:eastAsia="en-GB"/>
        </w:rPr>
        <w:t>,</w:t>
      </w:r>
      <w:r w:rsidRPr="009E53C1">
        <w:rPr>
          <w:rFonts w:ascii="Trebuchet MS" w:eastAsia="Times New Roman" w:hAnsi="Trebuchet MS" w:cs="Arial"/>
          <w:color w:val="242424"/>
          <w:sz w:val="24"/>
          <w:szCs w:val="24"/>
          <w:lang w:eastAsia="en-GB"/>
        </w:rPr>
        <w:t xml:space="preserve"> and we invite quotations from individuals with the required expertise as </w:t>
      </w:r>
      <w:r w:rsidR="00EA607A" w:rsidRPr="009E53C1">
        <w:rPr>
          <w:rFonts w:ascii="Trebuchet MS" w:eastAsia="Times New Roman" w:hAnsi="Trebuchet MS" w:cs="Arial"/>
          <w:color w:val="242424"/>
          <w:sz w:val="24"/>
          <w:szCs w:val="24"/>
          <w:lang w:eastAsia="en-GB"/>
        </w:rPr>
        <w:t xml:space="preserve">outlined in the </w:t>
      </w:r>
      <w:r w:rsidR="00693C04" w:rsidRPr="009E53C1">
        <w:rPr>
          <w:rFonts w:ascii="Trebuchet MS" w:eastAsia="Times New Roman" w:hAnsi="Trebuchet MS" w:cs="Arial"/>
          <w:color w:val="242424"/>
          <w:sz w:val="24"/>
          <w:szCs w:val="24"/>
          <w:lang w:eastAsia="en-GB"/>
        </w:rPr>
        <w:t>RFQ</w:t>
      </w:r>
      <w:r w:rsidR="00EA607A" w:rsidRPr="009E53C1">
        <w:rPr>
          <w:rFonts w:ascii="Trebuchet MS" w:eastAsia="Times New Roman" w:hAnsi="Trebuchet MS" w:cs="Arial"/>
          <w:color w:val="242424"/>
          <w:sz w:val="24"/>
          <w:szCs w:val="24"/>
          <w:lang w:eastAsia="en-GB"/>
        </w:rPr>
        <w:t xml:space="preserve">. </w:t>
      </w:r>
    </w:p>
    <w:p w14:paraId="6B06BF6E" w14:textId="77777777" w:rsidR="00DA0460" w:rsidRPr="009E53C1" w:rsidRDefault="00DA0460" w:rsidP="00252907">
      <w:pPr>
        <w:shd w:val="clear" w:color="auto" w:fill="FFFFFF"/>
        <w:spacing w:after="0" w:line="360" w:lineRule="auto"/>
        <w:jc w:val="both"/>
        <w:textAlignment w:val="baseline"/>
        <w:rPr>
          <w:rFonts w:ascii="Trebuchet MS" w:eastAsia="Times New Roman" w:hAnsi="Trebuchet MS" w:cs="Arial"/>
          <w:color w:val="242424"/>
          <w:sz w:val="24"/>
          <w:szCs w:val="24"/>
          <w:lang w:eastAsia="en-GB"/>
        </w:rPr>
      </w:pPr>
    </w:p>
    <w:p w14:paraId="1175D98E" w14:textId="6FC47305" w:rsidR="001E0983" w:rsidRPr="006D48E3" w:rsidRDefault="00693C04" w:rsidP="00252907">
      <w:pPr>
        <w:shd w:val="clear" w:color="auto" w:fill="FFFFFF"/>
        <w:spacing w:after="0" w:line="360" w:lineRule="auto"/>
        <w:jc w:val="both"/>
        <w:textAlignment w:val="baseline"/>
        <w:rPr>
          <w:rFonts w:ascii="Trebuchet MS" w:eastAsia="Times New Roman" w:hAnsi="Trebuchet MS" w:cs="Arial"/>
          <w:sz w:val="24"/>
          <w:szCs w:val="24"/>
          <w:lang w:eastAsia="en-GB"/>
        </w:rPr>
      </w:pPr>
      <w:r w:rsidRPr="00E03FE7">
        <w:rPr>
          <w:rFonts w:ascii="Trebuchet MS" w:eastAsia="Times New Roman" w:hAnsi="Trebuchet MS" w:cs="Arial"/>
          <w:color w:val="242424"/>
          <w:sz w:val="24"/>
          <w:szCs w:val="24"/>
          <w:lang w:eastAsia="en-GB"/>
        </w:rPr>
        <w:t>‘</w:t>
      </w:r>
      <w:r w:rsidR="00EA607A" w:rsidRPr="00E03FE7">
        <w:rPr>
          <w:rFonts w:ascii="Trebuchet MS" w:eastAsia="Times New Roman" w:hAnsi="Trebuchet MS" w:cs="Arial"/>
          <w:b/>
          <w:bCs/>
          <w:color w:val="242424"/>
          <w:sz w:val="24"/>
          <w:szCs w:val="24"/>
          <w:lang w:eastAsia="en-GB"/>
        </w:rPr>
        <w:t>Individuals</w:t>
      </w:r>
      <w:r w:rsidRPr="00E03FE7">
        <w:rPr>
          <w:rFonts w:ascii="Trebuchet MS" w:eastAsia="Times New Roman" w:hAnsi="Trebuchet MS" w:cs="Arial"/>
          <w:color w:val="242424"/>
          <w:sz w:val="24"/>
          <w:szCs w:val="24"/>
          <w:lang w:eastAsia="en-GB"/>
        </w:rPr>
        <w:t>’</w:t>
      </w:r>
      <w:r w:rsidR="00EA607A" w:rsidRPr="00E03FE7">
        <w:rPr>
          <w:rFonts w:ascii="Trebuchet MS" w:eastAsia="Times New Roman" w:hAnsi="Trebuchet MS" w:cs="Arial"/>
          <w:color w:val="242424"/>
          <w:sz w:val="24"/>
          <w:szCs w:val="24"/>
          <w:lang w:eastAsia="en-GB"/>
        </w:rPr>
        <w:t xml:space="preserve"> refer to independent </w:t>
      </w:r>
      <w:r w:rsidRPr="00E03FE7">
        <w:rPr>
          <w:rFonts w:ascii="Trebuchet MS" w:eastAsia="Times New Roman" w:hAnsi="Trebuchet MS" w:cs="Arial"/>
          <w:color w:val="242424"/>
          <w:sz w:val="24"/>
          <w:szCs w:val="24"/>
          <w:lang w:eastAsia="en-GB"/>
        </w:rPr>
        <w:t>researchers</w:t>
      </w:r>
      <w:r w:rsidR="00EA607A" w:rsidRPr="00E03FE7">
        <w:rPr>
          <w:rFonts w:ascii="Trebuchet MS" w:eastAsia="Times New Roman" w:hAnsi="Trebuchet MS" w:cs="Arial"/>
          <w:color w:val="242424"/>
          <w:sz w:val="24"/>
          <w:szCs w:val="24"/>
          <w:lang w:eastAsia="en-GB"/>
        </w:rPr>
        <w:t xml:space="preserve"> or </w:t>
      </w:r>
      <w:r w:rsidR="001776BB" w:rsidRPr="00E03FE7">
        <w:rPr>
          <w:rFonts w:ascii="Trebuchet MS" w:eastAsia="Times New Roman" w:hAnsi="Trebuchet MS" w:cs="Arial"/>
          <w:color w:val="242424"/>
          <w:sz w:val="24"/>
          <w:szCs w:val="24"/>
          <w:lang w:eastAsia="en-GB"/>
        </w:rPr>
        <w:t>consultants with broad expertise in the sovereign debt management and youth development in the Commonwealth.</w:t>
      </w:r>
      <w:r w:rsidR="008744E2" w:rsidRPr="00E03FE7">
        <w:rPr>
          <w:rFonts w:ascii="Trebuchet MS" w:eastAsia="Times New Roman" w:hAnsi="Trebuchet MS" w:cs="Arial"/>
          <w:color w:val="242424"/>
          <w:sz w:val="24"/>
          <w:szCs w:val="24"/>
          <w:lang w:eastAsia="en-GB"/>
        </w:rPr>
        <w:t xml:space="preserve"> </w:t>
      </w:r>
      <w:r w:rsidR="008744E2" w:rsidRPr="00E03FE7">
        <w:rPr>
          <w:rFonts w:ascii="Trebuchet MS" w:eastAsia="Times New Roman" w:hAnsi="Trebuchet MS" w:cs="Arial"/>
          <w:sz w:val="24"/>
          <w:szCs w:val="24"/>
          <w:lang w:eastAsia="en-GB"/>
        </w:rPr>
        <w:t>A</w:t>
      </w:r>
      <w:r w:rsidR="00E03FE7">
        <w:rPr>
          <w:rFonts w:ascii="Trebuchet MS" w:eastAsia="Times New Roman" w:hAnsi="Trebuchet MS" w:cs="Arial"/>
          <w:sz w:val="24"/>
          <w:szCs w:val="24"/>
          <w:lang w:eastAsia="en-GB"/>
        </w:rPr>
        <w:t xml:space="preserve">ccordingly, </w:t>
      </w:r>
      <w:r w:rsidR="006D48E3" w:rsidRPr="00E03FE7">
        <w:rPr>
          <w:rFonts w:ascii="Trebuchet MS" w:eastAsia="Times New Roman" w:hAnsi="Trebuchet MS" w:cs="Arial"/>
          <w:sz w:val="24"/>
          <w:szCs w:val="24"/>
          <w:lang w:eastAsia="en-GB"/>
        </w:rPr>
        <w:t>firms and</w:t>
      </w:r>
      <w:r w:rsidR="008744E2" w:rsidRPr="00E03FE7">
        <w:rPr>
          <w:rFonts w:ascii="Trebuchet MS" w:eastAsia="Times New Roman" w:hAnsi="Trebuchet MS" w:cs="Arial"/>
          <w:sz w:val="24"/>
          <w:szCs w:val="24"/>
          <w:lang w:eastAsia="en-GB"/>
        </w:rPr>
        <w:t xml:space="preserve"> organisations, including non-profit organisations, </w:t>
      </w:r>
      <w:r w:rsidR="00E03FE7">
        <w:rPr>
          <w:rFonts w:ascii="Trebuchet MS" w:eastAsia="Times New Roman" w:hAnsi="Trebuchet MS" w:cs="Arial"/>
          <w:sz w:val="24"/>
          <w:szCs w:val="24"/>
          <w:lang w:eastAsia="en-GB"/>
        </w:rPr>
        <w:t>are not eligible</w:t>
      </w:r>
      <w:r w:rsidR="008744E2" w:rsidRPr="00E03FE7">
        <w:rPr>
          <w:rFonts w:ascii="Trebuchet MS" w:eastAsia="Times New Roman" w:hAnsi="Trebuchet MS" w:cs="Arial"/>
          <w:sz w:val="24"/>
          <w:szCs w:val="24"/>
          <w:lang w:eastAsia="en-GB"/>
        </w:rPr>
        <w:t>.</w:t>
      </w:r>
      <w:r w:rsidR="008744E2" w:rsidRPr="006D48E3">
        <w:rPr>
          <w:rFonts w:ascii="Trebuchet MS" w:eastAsia="Times New Roman" w:hAnsi="Trebuchet MS" w:cs="Arial"/>
          <w:sz w:val="24"/>
          <w:szCs w:val="24"/>
          <w:lang w:eastAsia="en-GB"/>
        </w:rPr>
        <w:t xml:space="preserve">  </w:t>
      </w:r>
      <w:r w:rsidR="001776BB" w:rsidRPr="006D48E3">
        <w:rPr>
          <w:rFonts w:ascii="Trebuchet MS" w:eastAsia="Times New Roman" w:hAnsi="Trebuchet MS" w:cs="Arial"/>
          <w:sz w:val="24"/>
          <w:szCs w:val="24"/>
          <w:lang w:eastAsia="en-GB"/>
        </w:rPr>
        <w:t xml:space="preserve"> </w:t>
      </w:r>
    </w:p>
    <w:p w14:paraId="26D0AE74" w14:textId="77777777" w:rsidR="001E0983" w:rsidRPr="009E53C1" w:rsidRDefault="001E0983" w:rsidP="00252907">
      <w:pPr>
        <w:shd w:val="clear" w:color="auto" w:fill="FFFFFF"/>
        <w:spacing w:after="0" w:line="360" w:lineRule="auto"/>
        <w:jc w:val="both"/>
        <w:textAlignment w:val="baseline"/>
        <w:rPr>
          <w:rFonts w:ascii="Trebuchet MS" w:eastAsia="Times New Roman" w:hAnsi="Trebuchet MS" w:cs="Arial"/>
          <w:color w:val="242424"/>
          <w:sz w:val="24"/>
          <w:szCs w:val="24"/>
          <w:lang w:eastAsia="en-GB"/>
        </w:rPr>
      </w:pPr>
    </w:p>
    <w:p w14:paraId="364BCD3E" w14:textId="5E6D973D" w:rsidR="001E0983" w:rsidRPr="00A669BC" w:rsidRDefault="001E0983" w:rsidP="00252907">
      <w:pPr>
        <w:shd w:val="clear" w:color="auto" w:fill="FFFFFF"/>
        <w:spacing w:after="0" w:line="360" w:lineRule="auto"/>
        <w:jc w:val="both"/>
        <w:textAlignment w:val="baseline"/>
        <w:rPr>
          <w:rFonts w:ascii="Trebuchet MS" w:eastAsia="Times New Roman" w:hAnsi="Trebuchet MS" w:cs="Arial"/>
          <w:b/>
          <w:bCs/>
          <w:color w:val="242424"/>
          <w:sz w:val="24"/>
          <w:szCs w:val="24"/>
          <w:lang w:eastAsia="en-GB"/>
        </w:rPr>
      </w:pPr>
      <w:r w:rsidRPr="009E53C1">
        <w:rPr>
          <w:rFonts w:ascii="Trebuchet MS" w:eastAsia="Times New Roman" w:hAnsi="Trebuchet MS" w:cs="Arial"/>
          <w:b/>
          <w:bCs/>
          <w:color w:val="242424"/>
          <w:sz w:val="24"/>
          <w:szCs w:val="24"/>
          <w:lang w:eastAsia="en-GB"/>
        </w:rPr>
        <w:t>Length</w:t>
      </w:r>
      <w:r w:rsidR="00DA0460" w:rsidRPr="009E53C1">
        <w:rPr>
          <w:rFonts w:ascii="Trebuchet MS" w:eastAsia="Times New Roman" w:hAnsi="Trebuchet MS" w:cs="Arial"/>
          <w:b/>
          <w:bCs/>
          <w:color w:val="242424"/>
          <w:sz w:val="24"/>
          <w:szCs w:val="24"/>
          <w:lang w:eastAsia="en-GB"/>
        </w:rPr>
        <w:t xml:space="preserve"> and details</w:t>
      </w:r>
      <w:r w:rsidRPr="009E53C1">
        <w:rPr>
          <w:rFonts w:ascii="Trebuchet MS" w:eastAsia="Times New Roman" w:hAnsi="Trebuchet MS" w:cs="Arial"/>
          <w:b/>
          <w:bCs/>
          <w:color w:val="242424"/>
          <w:sz w:val="24"/>
          <w:szCs w:val="24"/>
          <w:lang w:eastAsia="en-GB"/>
        </w:rPr>
        <w:t xml:space="preserve"> of Publication</w:t>
      </w:r>
    </w:p>
    <w:p w14:paraId="43DC4B28" w14:textId="26BF391D" w:rsidR="001E0983" w:rsidRPr="009E53C1" w:rsidRDefault="001E0983" w:rsidP="00252907">
      <w:pPr>
        <w:shd w:val="clear" w:color="auto" w:fill="FFFFFF"/>
        <w:spacing w:after="0" w:line="360" w:lineRule="auto"/>
        <w:jc w:val="both"/>
        <w:textAlignment w:val="baseline"/>
        <w:rPr>
          <w:rFonts w:ascii="Trebuchet MS" w:eastAsia="Times New Roman" w:hAnsi="Trebuchet MS" w:cs="Arial"/>
          <w:color w:val="242424"/>
          <w:sz w:val="24"/>
          <w:szCs w:val="24"/>
          <w:lang w:eastAsia="en-GB"/>
        </w:rPr>
      </w:pPr>
      <w:r w:rsidRPr="009E53C1">
        <w:rPr>
          <w:rFonts w:ascii="Trebuchet MS" w:eastAsia="Times New Roman" w:hAnsi="Trebuchet MS" w:cs="Arial"/>
          <w:color w:val="242424"/>
          <w:sz w:val="24"/>
          <w:szCs w:val="24"/>
          <w:lang w:eastAsia="en-GB"/>
        </w:rPr>
        <w:t xml:space="preserve">The </w:t>
      </w:r>
      <w:r w:rsidR="007D1536">
        <w:rPr>
          <w:rFonts w:ascii="Trebuchet MS" w:eastAsia="Times New Roman" w:hAnsi="Trebuchet MS" w:cs="Arial"/>
          <w:color w:val="242424"/>
          <w:sz w:val="24"/>
          <w:szCs w:val="24"/>
          <w:lang w:eastAsia="en-GB"/>
        </w:rPr>
        <w:t xml:space="preserve">publication will be </w:t>
      </w:r>
      <w:r w:rsidR="009201EB">
        <w:rPr>
          <w:rFonts w:ascii="Trebuchet MS" w:eastAsia="Times New Roman" w:hAnsi="Trebuchet MS" w:cs="Arial"/>
          <w:color w:val="242424"/>
          <w:sz w:val="24"/>
          <w:szCs w:val="24"/>
          <w:lang w:eastAsia="en-GB"/>
        </w:rPr>
        <w:t>released</w:t>
      </w:r>
      <w:r w:rsidR="007D1536">
        <w:rPr>
          <w:rFonts w:ascii="Trebuchet MS" w:eastAsia="Times New Roman" w:hAnsi="Trebuchet MS" w:cs="Arial"/>
          <w:color w:val="242424"/>
          <w:sz w:val="24"/>
          <w:szCs w:val="24"/>
          <w:lang w:eastAsia="en-GB"/>
        </w:rPr>
        <w:t xml:space="preserve"> as a book outlining how public debt affects youth development within the Commonwealth</w:t>
      </w:r>
      <w:r w:rsidR="006039A3">
        <w:rPr>
          <w:rFonts w:ascii="Trebuchet MS" w:eastAsia="Times New Roman" w:hAnsi="Trebuchet MS" w:cs="Arial"/>
          <w:color w:val="242424"/>
          <w:sz w:val="24"/>
          <w:szCs w:val="24"/>
          <w:lang w:eastAsia="en-GB"/>
        </w:rPr>
        <w:t xml:space="preserve"> and policy recommendations</w:t>
      </w:r>
      <w:r w:rsidR="007D1536">
        <w:rPr>
          <w:rFonts w:ascii="Trebuchet MS" w:eastAsia="Times New Roman" w:hAnsi="Trebuchet MS" w:cs="Arial"/>
          <w:color w:val="242424"/>
          <w:sz w:val="24"/>
          <w:szCs w:val="24"/>
          <w:lang w:eastAsia="en-GB"/>
        </w:rPr>
        <w:t xml:space="preserve">. Specific chapters, topics, and length shall be agreed with the consultant, giving due consideration to the time for the assignment. </w:t>
      </w:r>
      <w:r w:rsidR="00DB2FA0">
        <w:rPr>
          <w:rFonts w:ascii="Trebuchet MS" w:eastAsia="Times New Roman" w:hAnsi="Trebuchet MS" w:cs="Arial"/>
          <w:color w:val="242424"/>
          <w:sz w:val="24"/>
          <w:szCs w:val="24"/>
          <w:lang w:eastAsia="en-GB"/>
        </w:rPr>
        <w:t xml:space="preserve">Please refer to the attached concept note for further details. </w:t>
      </w:r>
    </w:p>
    <w:p w14:paraId="57F94761" w14:textId="77777777" w:rsidR="001E0983" w:rsidRPr="001E0983" w:rsidRDefault="001E0983" w:rsidP="00252907">
      <w:pPr>
        <w:shd w:val="clear" w:color="auto" w:fill="FFFFFF"/>
        <w:spacing w:after="0" w:line="360" w:lineRule="auto"/>
        <w:jc w:val="both"/>
        <w:textAlignment w:val="baseline"/>
        <w:rPr>
          <w:rFonts w:ascii="Trebuchet MS" w:eastAsia="Times New Roman" w:hAnsi="Trebuchet MS" w:cs="Arial"/>
          <w:color w:val="242424"/>
          <w:sz w:val="24"/>
          <w:szCs w:val="24"/>
          <w:lang w:eastAsia="en-GB"/>
        </w:rPr>
      </w:pPr>
    </w:p>
    <w:p w14:paraId="1AE20A4D" w14:textId="5EB227B8" w:rsidR="009E53C1" w:rsidRPr="00A669BC" w:rsidRDefault="00DA0460" w:rsidP="00252907">
      <w:pPr>
        <w:shd w:val="clear" w:color="auto" w:fill="FFFFFF"/>
        <w:spacing w:after="0" w:line="360" w:lineRule="auto"/>
        <w:jc w:val="both"/>
        <w:textAlignment w:val="baseline"/>
        <w:rPr>
          <w:rFonts w:ascii="Trebuchet MS" w:eastAsia="Times New Roman" w:hAnsi="Trebuchet MS" w:cs="Arial"/>
          <w:b/>
          <w:bCs/>
          <w:color w:val="242424"/>
          <w:sz w:val="24"/>
          <w:szCs w:val="24"/>
          <w:bdr w:val="none" w:sz="0" w:space="0" w:color="auto" w:frame="1"/>
          <w:lang w:eastAsia="en-GB"/>
        </w:rPr>
      </w:pPr>
      <w:r w:rsidRPr="009E53C1">
        <w:rPr>
          <w:rFonts w:ascii="Trebuchet MS" w:eastAsia="Times New Roman" w:hAnsi="Trebuchet MS" w:cs="Arial"/>
          <w:b/>
          <w:bCs/>
          <w:color w:val="242424"/>
          <w:sz w:val="24"/>
          <w:szCs w:val="24"/>
          <w:bdr w:val="none" w:sz="0" w:space="0" w:color="auto" w:frame="1"/>
          <w:lang w:eastAsia="en-GB"/>
        </w:rPr>
        <w:t>M</w:t>
      </w:r>
      <w:r w:rsidR="001E0983" w:rsidRPr="001E0983">
        <w:rPr>
          <w:rFonts w:ascii="Trebuchet MS" w:eastAsia="Times New Roman" w:hAnsi="Trebuchet MS" w:cs="Arial"/>
          <w:b/>
          <w:bCs/>
          <w:color w:val="242424"/>
          <w:sz w:val="24"/>
          <w:szCs w:val="24"/>
          <w:bdr w:val="none" w:sz="0" w:space="0" w:color="auto" w:frame="1"/>
          <w:lang w:eastAsia="en-GB"/>
        </w:rPr>
        <w:t xml:space="preserve">aximum length for the submission </w:t>
      </w:r>
      <w:r w:rsidR="00B668C2">
        <w:rPr>
          <w:rFonts w:ascii="Trebuchet MS" w:eastAsia="Times New Roman" w:hAnsi="Trebuchet MS" w:cs="Arial"/>
          <w:b/>
          <w:bCs/>
          <w:color w:val="242424"/>
          <w:sz w:val="24"/>
          <w:szCs w:val="24"/>
          <w:bdr w:val="none" w:sz="0" w:space="0" w:color="auto" w:frame="1"/>
          <w:lang w:eastAsia="en-GB"/>
        </w:rPr>
        <w:t xml:space="preserve">of </w:t>
      </w:r>
      <w:r w:rsidR="001E0983" w:rsidRPr="001E0983">
        <w:rPr>
          <w:rFonts w:ascii="Trebuchet MS" w:eastAsia="Times New Roman" w:hAnsi="Trebuchet MS" w:cs="Arial"/>
          <w:b/>
          <w:bCs/>
          <w:color w:val="242424"/>
          <w:sz w:val="24"/>
          <w:szCs w:val="24"/>
          <w:bdr w:val="none" w:sz="0" w:space="0" w:color="auto" w:frame="1"/>
          <w:lang w:eastAsia="en-GB"/>
        </w:rPr>
        <w:t>questionnaire</w:t>
      </w:r>
    </w:p>
    <w:p w14:paraId="4C44932C" w14:textId="13957B18" w:rsidR="00DB2FA0" w:rsidRDefault="00DA0460" w:rsidP="00252907">
      <w:pPr>
        <w:spacing w:after="0" w:line="360" w:lineRule="auto"/>
        <w:jc w:val="both"/>
        <w:rPr>
          <w:rFonts w:ascii="Trebuchet MS" w:hAnsi="Trebuchet MS"/>
          <w:sz w:val="24"/>
          <w:szCs w:val="24"/>
        </w:rPr>
      </w:pPr>
      <w:r w:rsidRPr="009E53C1">
        <w:rPr>
          <w:rFonts w:ascii="Trebuchet MS" w:hAnsi="Trebuchet MS"/>
          <w:sz w:val="24"/>
          <w:szCs w:val="24"/>
        </w:rPr>
        <w:t xml:space="preserve">There is no maximum length for the submission of the questionnaire. However, respondents are required to provide their answers in the </w:t>
      </w:r>
      <w:r w:rsidR="009E53C1" w:rsidRPr="009E53C1">
        <w:rPr>
          <w:rFonts w:ascii="Trebuchet MS" w:hAnsi="Trebuchet MS"/>
          <w:sz w:val="24"/>
          <w:szCs w:val="24"/>
        </w:rPr>
        <w:t xml:space="preserve">format prescribed on page 17 of the RFQ. Where necessary, respondents may provide other relevant information including </w:t>
      </w:r>
      <w:r w:rsidR="008744E2">
        <w:rPr>
          <w:rFonts w:ascii="Trebuchet MS" w:hAnsi="Trebuchet MS"/>
          <w:sz w:val="24"/>
          <w:szCs w:val="24"/>
        </w:rPr>
        <w:t>a</w:t>
      </w:r>
      <w:r w:rsidR="009E53C1" w:rsidRPr="009E53C1">
        <w:rPr>
          <w:rFonts w:ascii="Trebuchet MS" w:hAnsi="Trebuchet MS"/>
          <w:sz w:val="24"/>
          <w:szCs w:val="24"/>
        </w:rPr>
        <w:t xml:space="preserve"> curriculum vitae as </w:t>
      </w:r>
      <w:r w:rsidR="008744E2" w:rsidRPr="009E53C1">
        <w:rPr>
          <w:rFonts w:ascii="Trebuchet MS" w:hAnsi="Trebuchet MS"/>
          <w:sz w:val="24"/>
          <w:szCs w:val="24"/>
        </w:rPr>
        <w:t>an</w:t>
      </w:r>
      <w:r w:rsidR="009E53C1" w:rsidRPr="009E53C1">
        <w:rPr>
          <w:rFonts w:ascii="Trebuchet MS" w:hAnsi="Trebuchet MS"/>
          <w:sz w:val="24"/>
          <w:szCs w:val="24"/>
        </w:rPr>
        <w:t xml:space="preserve"> attachment when submitting their responses. </w:t>
      </w:r>
    </w:p>
    <w:p w14:paraId="75A94197" w14:textId="77777777" w:rsidR="009905F2" w:rsidRDefault="009905F2" w:rsidP="00252907">
      <w:pPr>
        <w:spacing w:after="0" w:line="360" w:lineRule="auto"/>
        <w:jc w:val="both"/>
        <w:rPr>
          <w:rFonts w:ascii="Trebuchet MS" w:hAnsi="Trebuchet MS"/>
          <w:sz w:val="24"/>
          <w:szCs w:val="24"/>
        </w:rPr>
      </w:pPr>
    </w:p>
    <w:p w14:paraId="14E78CB9" w14:textId="20B7D502" w:rsidR="009905F2" w:rsidRDefault="009905F2" w:rsidP="00252907">
      <w:pPr>
        <w:spacing w:after="0" w:line="360" w:lineRule="auto"/>
        <w:jc w:val="both"/>
        <w:rPr>
          <w:rFonts w:ascii="Trebuchet MS" w:hAnsi="Trebuchet MS"/>
          <w:b/>
          <w:bCs/>
          <w:sz w:val="24"/>
          <w:szCs w:val="24"/>
        </w:rPr>
      </w:pPr>
      <w:r>
        <w:rPr>
          <w:rFonts w:ascii="Trebuchet MS" w:hAnsi="Trebuchet MS"/>
          <w:b/>
          <w:bCs/>
          <w:sz w:val="24"/>
          <w:szCs w:val="24"/>
        </w:rPr>
        <w:t xml:space="preserve">Working </w:t>
      </w:r>
      <w:r w:rsidRPr="009905F2">
        <w:rPr>
          <w:rFonts w:ascii="Trebuchet MS" w:hAnsi="Trebuchet MS"/>
          <w:b/>
          <w:bCs/>
          <w:sz w:val="24"/>
          <w:szCs w:val="24"/>
        </w:rPr>
        <w:t>Language</w:t>
      </w:r>
    </w:p>
    <w:p w14:paraId="67926C78" w14:textId="7DFFE609" w:rsidR="009905F2" w:rsidRDefault="009905F2" w:rsidP="00252907">
      <w:pPr>
        <w:spacing w:after="0" w:line="360" w:lineRule="auto"/>
        <w:jc w:val="both"/>
        <w:rPr>
          <w:rFonts w:ascii="Trebuchet MS" w:hAnsi="Trebuchet MS"/>
          <w:sz w:val="24"/>
          <w:szCs w:val="24"/>
        </w:rPr>
      </w:pPr>
      <w:r w:rsidRPr="009905F2">
        <w:rPr>
          <w:rFonts w:ascii="Trebuchet MS" w:hAnsi="Trebuchet MS"/>
          <w:sz w:val="24"/>
          <w:szCs w:val="24"/>
        </w:rPr>
        <w:t>The working language for this assignment shall be in English.</w:t>
      </w:r>
      <w:r>
        <w:rPr>
          <w:rFonts w:ascii="Trebuchet MS" w:hAnsi="Trebuchet MS"/>
          <w:sz w:val="24"/>
          <w:szCs w:val="24"/>
        </w:rPr>
        <w:t xml:space="preserve"> All communications and engagements as well as the publication shall be in the English language. </w:t>
      </w:r>
    </w:p>
    <w:p w14:paraId="638E125C" w14:textId="77777777" w:rsidR="00DB0DA7" w:rsidRDefault="00DB0DA7" w:rsidP="00252907">
      <w:pPr>
        <w:spacing w:after="0" w:line="360" w:lineRule="auto"/>
        <w:jc w:val="both"/>
        <w:rPr>
          <w:rFonts w:ascii="Trebuchet MS" w:hAnsi="Trebuchet MS"/>
          <w:sz w:val="24"/>
          <w:szCs w:val="24"/>
        </w:rPr>
      </w:pPr>
    </w:p>
    <w:p w14:paraId="66CE925A" w14:textId="77777777" w:rsidR="00DB0DA7" w:rsidRDefault="00DB0DA7" w:rsidP="00252907">
      <w:pPr>
        <w:spacing w:after="0" w:line="360" w:lineRule="auto"/>
        <w:jc w:val="both"/>
        <w:rPr>
          <w:rFonts w:ascii="Trebuchet MS" w:hAnsi="Trebuchet MS"/>
          <w:sz w:val="24"/>
          <w:szCs w:val="24"/>
        </w:rPr>
      </w:pPr>
    </w:p>
    <w:p w14:paraId="05966C41" w14:textId="77777777" w:rsidR="00DB0DA7" w:rsidRDefault="00DB0DA7" w:rsidP="00252907">
      <w:pPr>
        <w:spacing w:after="0" w:line="360" w:lineRule="auto"/>
        <w:jc w:val="both"/>
        <w:rPr>
          <w:rFonts w:ascii="Trebuchet MS" w:hAnsi="Trebuchet MS"/>
          <w:sz w:val="24"/>
          <w:szCs w:val="24"/>
        </w:rPr>
      </w:pPr>
    </w:p>
    <w:p w14:paraId="353D4DD9" w14:textId="77777777" w:rsidR="00DB6EC9" w:rsidRPr="00B3071A" w:rsidRDefault="00DB6EC9" w:rsidP="00DB6EC9">
      <w:pPr>
        <w:spacing w:after="0" w:line="276" w:lineRule="auto"/>
        <w:rPr>
          <w:rFonts w:ascii="Trebuchet MS" w:hAnsi="Trebuchet MS"/>
          <w:sz w:val="24"/>
          <w:szCs w:val="24"/>
        </w:rPr>
      </w:pPr>
      <w:r>
        <w:rPr>
          <w:rFonts w:ascii="Trebuchet MS" w:hAnsi="Trebuchet MS"/>
          <w:noProof/>
          <w:sz w:val="24"/>
          <w:szCs w:val="24"/>
        </w:rPr>
        <w:lastRenderedPageBreak/>
        <mc:AlternateContent>
          <mc:Choice Requires="wpg">
            <w:drawing>
              <wp:anchor distT="0" distB="0" distL="114300" distR="114300" simplePos="0" relativeHeight="251658240" behindDoc="0" locked="0" layoutInCell="1" allowOverlap="1" wp14:anchorId="19E9C315" wp14:editId="64AE5D11">
                <wp:simplePos x="0" y="0"/>
                <wp:positionH relativeFrom="column">
                  <wp:posOffset>-561788</wp:posOffset>
                </wp:positionH>
                <wp:positionV relativeFrom="paragraph">
                  <wp:posOffset>-430306</wp:posOffset>
                </wp:positionV>
                <wp:extent cx="6858000" cy="9719310"/>
                <wp:effectExtent l="0" t="0" r="0" b="0"/>
                <wp:wrapNone/>
                <wp:docPr id="374561119" name="Group 374561119"/>
                <wp:cNvGraphicFramePr/>
                <a:graphic xmlns:a="http://schemas.openxmlformats.org/drawingml/2006/main">
                  <a:graphicData uri="http://schemas.microsoft.com/office/word/2010/wordprocessingGroup">
                    <wpg:wgp>
                      <wpg:cNvGrpSpPr/>
                      <wpg:grpSpPr>
                        <a:xfrm>
                          <a:off x="0" y="0"/>
                          <a:ext cx="6858000" cy="9719310"/>
                          <a:chOff x="0" y="0"/>
                          <a:chExt cx="6858000" cy="9719310"/>
                        </a:xfrm>
                      </wpg:grpSpPr>
                      <wpg:grpSp>
                        <wpg:cNvPr id="193" name="Group 193"/>
                        <wpg:cNvGrpSpPr/>
                        <wpg:grpSpPr>
                          <a:xfrm>
                            <a:off x="0" y="0"/>
                            <a:ext cx="6858000" cy="9719310"/>
                            <a:chOff x="0" y="0"/>
                            <a:chExt cx="6858000" cy="9719310"/>
                          </a:xfrm>
                        </wpg:grpSpPr>
                        <wps:wsp>
                          <wps:cNvPr id="194" name="Rectangle 194"/>
                          <wps:cNvSpPr/>
                          <wps:spPr>
                            <a:xfrm>
                              <a:off x="0" y="0"/>
                              <a:ext cx="6858000" cy="1371600"/>
                            </a:xfrm>
                            <a:prstGeom prst="rect">
                              <a:avLst/>
                            </a:prstGeom>
                            <a:solidFill>
                              <a:schemeClr val="accent5">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09CD552" w14:textId="77777777" w:rsidR="00DB6EC9" w:rsidRDefault="00DB6EC9" w:rsidP="00DB6E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0" y="7684851"/>
                              <a:ext cx="6858000" cy="2034459"/>
                            </a:xfrm>
                            <a:prstGeom prst="rect">
                              <a:avLst/>
                            </a:prstGeom>
                            <a:solidFill>
                              <a:schemeClr val="accent5">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6513D11" w14:textId="77777777" w:rsidR="00DB6EC9" w:rsidRPr="00BE5D16" w:rsidRDefault="00DB6EC9" w:rsidP="00DB6EC9">
                                <w:pPr>
                                  <w:pStyle w:val="NoSpacing"/>
                                  <w:spacing w:before="120"/>
                                  <w:jc w:val="center"/>
                                  <w:rPr>
                                    <w:rFonts w:ascii="Trebuchet MS" w:hAnsi="Trebuchet MS"/>
                                    <w:color w:val="FFFFFF" w:themeColor="background1"/>
                                    <w:sz w:val="32"/>
                                    <w:szCs w:val="32"/>
                                  </w:rPr>
                                </w:pPr>
                                <w:r>
                                  <w:rPr>
                                    <w:rFonts w:ascii="Trebuchet MS" w:hAnsi="Trebuchet MS"/>
                                    <w:color w:val="FFFFFF" w:themeColor="background1"/>
                                    <w:sz w:val="32"/>
                                    <w:szCs w:val="32"/>
                                  </w:rPr>
                                  <w:t>Debt Management Unit</w:t>
                                </w:r>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g:grpSp>
                      <pic:pic xmlns:pic="http://schemas.openxmlformats.org/drawingml/2006/picture">
                        <pic:nvPicPr>
                          <pic:cNvPr id="12" name="Picture 12">
                            <a:extLst>
                              <a:ext uri="{C183D7F6-B498-43B3-948B-1728B52AA6E4}">
                                <adec:decorative xmlns:adec="http://schemas.microsoft.com/office/drawing/2017/decorative" val="1"/>
                              </a:ext>
                            </a:extLst>
                          </pic:cNvPr>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131482" y="286871"/>
                            <a:ext cx="3919855" cy="1238250"/>
                          </a:xfrm>
                          <a:prstGeom prst="rect">
                            <a:avLst/>
                          </a:prstGeom>
                          <a:noFill/>
                          <a:ln>
                            <a:noFill/>
                          </a:ln>
                        </pic:spPr>
                      </pic:pic>
                      <wps:wsp>
                        <wps:cNvPr id="1397929961" name="Rectangle 1397929961"/>
                        <wps:cNvSpPr/>
                        <wps:spPr>
                          <a:xfrm>
                            <a:off x="11953" y="2360706"/>
                            <a:ext cx="6828817" cy="221046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CA3D23B" w14:textId="77777777" w:rsidR="00DB6EC9" w:rsidRDefault="00DB6EC9" w:rsidP="00DB6EC9">
                              <w:pPr>
                                <w:jc w:val="center"/>
                                <w:rPr>
                                  <w:rFonts w:ascii="Trebuchet MS" w:eastAsiaTheme="majorEastAsia" w:hAnsi="Trebuchet MS" w:cstheme="majorBidi"/>
                                  <w:b/>
                                  <w:bCs/>
                                  <w:caps/>
                                  <w:color w:val="2F5496" w:themeColor="accent5" w:themeShade="BF"/>
                                  <w:sz w:val="44"/>
                                  <w:szCs w:val="44"/>
                                </w:rPr>
                              </w:pPr>
                              <w:r>
                                <w:rPr>
                                  <w:rFonts w:ascii="Trebuchet MS" w:eastAsiaTheme="majorEastAsia" w:hAnsi="Trebuchet MS" w:cstheme="majorBidi"/>
                                  <w:b/>
                                  <w:bCs/>
                                  <w:caps/>
                                  <w:color w:val="2F5496" w:themeColor="accent5" w:themeShade="BF"/>
                                  <w:sz w:val="44"/>
                                  <w:szCs w:val="44"/>
                                </w:rPr>
                                <w:t>Concept Note</w:t>
                              </w:r>
                            </w:p>
                            <w:p w14:paraId="03C4D8F6" w14:textId="77777777" w:rsidR="00DB6EC9" w:rsidRDefault="00DB6EC9" w:rsidP="00DB6EC9">
                              <w:pPr>
                                <w:jc w:val="center"/>
                                <w:rPr>
                                  <w:rFonts w:ascii="Trebuchet MS" w:eastAsiaTheme="majorEastAsia" w:hAnsi="Trebuchet MS" w:cstheme="majorBidi"/>
                                  <w:b/>
                                  <w:bCs/>
                                  <w:caps/>
                                  <w:color w:val="2F5496" w:themeColor="accent5" w:themeShade="BF"/>
                                  <w:sz w:val="44"/>
                                  <w:szCs w:val="44"/>
                                </w:rPr>
                              </w:pPr>
                            </w:p>
                            <w:p w14:paraId="31C3F955" w14:textId="77777777" w:rsidR="00DB6EC9" w:rsidRPr="00151C0B" w:rsidRDefault="00DB6EC9" w:rsidP="00DB6EC9">
                              <w:pPr>
                                <w:jc w:val="center"/>
                                <w:rPr>
                                  <w:rFonts w:ascii="Trebuchet MS" w:eastAsiaTheme="majorEastAsia" w:hAnsi="Trebuchet MS" w:cstheme="majorBidi"/>
                                  <w:b/>
                                  <w:bCs/>
                                  <w:caps/>
                                  <w:color w:val="2F5496" w:themeColor="accent5" w:themeShade="BF"/>
                                  <w:sz w:val="44"/>
                                  <w:szCs w:val="44"/>
                                </w:rPr>
                              </w:pPr>
                              <w:r w:rsidRPr="00151C0B">
                                <w:rPr>
                                  <w:rFonts w:ascii="Trebuchet MS" w:eastAsiaTheme="majorEastAsia" w:hAnsi="Trebuchet MS" w:cstheme="majorBidi"/>
                                  <w:b/>
                                  <w:bCs/>
                                  <w:caps/>
                                  <w:color w:val="2F5496" w:themeColor="accent5" w:themeShade="BF"/>
                                  <w:sz w:val="44"/>
                                  <w:szCs w:val="44"/>
                                </w:rPr>
                                <w:t>public debt and youth development</w:t>
                              </w:r>
                            </w:p>
                            <w:p w14:paraId="464112E9" w14:textId="77777777" w:rsidR="00DB6EC9" w:rsidRPr="00151C0B" w:rsidRDefault="00DB6EC9" w:rsidP="00DB6EC9">
                              <w:pPr>
                                <w:jc w:val="center"/>
                                <w:rPr>
                                  <w:color w:val="2F5496" w:themeColor="accent5" w:themeShade="BF"/>
                                </w:rPr>
                              </w:pPr>
                              <w:r w:rsidRPr="00006BCA">
                                <w:rPr>
                                  <w:rFonts w:ascii="Trebuchet MS" w:eastAsiaTheme="majorEastAsia" w:hAnsi="Trebuchet MS" w:cstheme="majorBidi"/>
                                  <w:b/>
                                  <w:bCs/>
                                  <w:caps/>
                                  <w:color w:val="2F5496" w:themeColor="accent5" w:themeShade="BF"/>
                                  <w:sz w:val="32"/>
                                  <w:szCs w:val="32"/>
                                </w:rPr>
                                <w:t>Reimagining the Future for Young People by Ensuring Sustainable Public Debt Management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9E9C315" id="Group 374561119" o:spid="_x0000_s1026" style="position:absolute;margin-left:-44.25pt;margin-top:-33.9pt;width:540pt;height:765.3pt;z-index:251658240" coordsize="68580,971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">
                <v:group id="Group 193" o:spid="_x0000_s1027" style="position:absolute;width:68580;height:97193" coordsize="68580,97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">
                  <v:rect id="Rectangle 194" o:spid="_x0000_s1028" style="position:absolute;width:68580;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" fillcolor="#2f5496 [2408]" stroked="f" strokeweight="1pt">
                    <v:textbox>
                      <w:txbxContent>
                        <w:p w14:paraId="109CD552" w14:textId="77777777" w:rsidR="00DB6EC9" w:rsidRDefault="00DB6EC9" w:rsidP="00DB6EC9">
                          <w:pPr>
                            <w:jc w:val="center"/>
                          </w:pPr>
                        </w:p>
                      </w:txbxContent>
                    </v:textbox>
                  </v:rect>
                  <v:rect id="Rectangle 195" o:spid="_x0000_s1029" style="position:absolute;top:76848;width:68580;height:20345;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" fillcolor="#2f5496 [2408]" stroked="f" strokeweight="1pt">
                    <v:textbox inset="36pt,57.6pt,36pt,36pt">
                      <w:txbxContent>
                        <w:p w14:paraId="66513D11" w14:textId="77777777" w:rsidR="00DB6EC9" w:rsidRPr="00BE5D16" w:rsidRDefault="00DB6EC9" w:rsidP="00DB6EC9">
                          <w:pPr>
                            <w:pStyle w:val="NoSpacing"/>
                            <w:spacing w:before="120"/>
                            <w:jc w:val="center"/>
                            <w:rPr>
                              <w:rFonts w:ascii="Trebuchet MS" w:hAnsi="Trebuchet MS"/>
                              <w:color w:val="FFFFFF" w:themeColor="background1"/>
                              <w:sz w:val="32"/>
                              <w:szCs w:val="32"/>
                            </w:rPr>
                          </w:pPr>
                          <w:r>
                            <w:rPr>
                              <w:rFonts w:ascii="Trebuchet MS" w:hAnsi="Trebuchet MS"/>
                              <w:color w:val="FFFFFF" w:themeColor="background1"/>
                              <w:sz w:val="32"/>
                              <w:szCs w:val="32"/>
                            </w:rPr>
                            <w:t>Debt Management Unit</w:t>
                          </w:r>
                        </w:p>
                      </w:txbxContent>
                    </v:textbox>
                  </v:rect>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30" type="#_x0000_t75" alt="&quot;&quot;" style="position:absolute;left:1314;top:2868;width:39199;height:123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">
                  <v:imagedata r:id="rId6" o:title=""/>
                </v:shape>
                <v:rect id="Rectangle 1397929961" o:spid="_x0000_s1031" style="position:absolute;left:119;top:23607;width:68288;height:221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" filled="f" stroked="f" strokeweight="1pt">
                  <v:textbox>
                    <w:txbxContent>
                      <w:p w14:paraId="0CA3D23B" w14:textId="77777777" w:rsidR="00DB6EC9" w:rsidRDefault="00DB6EC9" w:rsidP="00DB6EC9">
                        <w:pPr>
                          <w:jc w:val="center"/>
                          <w:rPr>
                            <w:rFonts w:ascii="Trebuchet MS" w:eastAsiaTheme="majorEastAsia" w:hAnsi="Trebuchet MS" w:cstheme="majorBidi"/>
                            <w:b/>
                            <w:bCs/>
                            <w:caps/>
                            <w:color w:val="2F5496" w:themeColor="accent5" w:themeShade="BF"/>
                            <w:sz w:val="44"/>
                            <w:szCs w:val="44"/>
                          </w:rPr>
                        </w:pPr>
                        <w:r>
                          <w:rPr>
                            <w:rFonts w:ascii="Trebuchet MS" w:eastAsiaTheme="majorEastAsia" w:hAnsi="Trebuchet MS" w:cstheme="majorBidi"/>
                            <w:b/>
                            <w:bCs/>
                            <w:caps/>
                            <w:color w:val="2F5496" w:themeColor="accent5" w:themeShade="BF"/>
                            <w:sz w:val="44"/>
                            <w:szCs w:val="44"/>
                          </w:rPr>
                          <w:t>Concept Note</w:t>
                        </w:r>
                      </w:p>
                      <w:p w14:paraId="03C4D8F6" w14:textId="77777777" w:rsidR="00DB6EC9" w:rsidRDefault="00DB6EC9" w:rsidP="00DB6EC9">
                        <w:pPr>
                          <w:jc w:val="center"/>
                          <w:rPr>
                            <w:rFonts w:ascii="Trebuchet MS" w:eastAsiaTheme="majorEastAsia" w:hAnsi="Trebuchet MS" w:cstheme="majorBidi"/>
                            <w:b/>
                            <w:bCs/>
                            <w:caps/>
                            <w:color w:val="2F5496" w:themeColor="accent5" w:themeShade="BF"/>
                            <w:sz w:val="44"/>
                            <w:szCs w:val="44"/>
                          </w:rPr>
                        </w:pPr>
                      </w:p>
                      <w:p w14:paraId="31C3F955" w14:textId="77777777" w:rsidR="00DB6EC9" w:rsidRPr="00151C0B" w:rsidRDefault="00DB6EC9" w:rsidP="00DB6EC9">
                        <w:pPr>
                          <w:jc w:val="center"/>
                          <w:rPr>
                            <w:rFonts w:ascii="Trebuchet MS" w:eastAsiaTheme="majorEastAsia" w:hAnsi="Trebuchet MS" w:cstheme="majorBidi"/>
                            <w:b/>
                            <w:bCs/>
                            <w:caps/>
                            <w:color w:val="2F5496" w:themeColor="accent5" w:themeShade="BF"/>
                            <w:sz w:val="44"/>
                            <w:szCs w:val="44"/>
                          </w:rPr>
                        </w:pPr>
                        <w:r w:rsidRPr="00151C0B">
                          <w:rPr>
                            <w:rFonts w:ascii="Trebuchet MS" w:eastAsiaTheme="majorEastAsia" w:hAnsi="Trebuchet MS" w:cstheme="majorBidi"/>
                            <w:b/>
                            <w:bCs/>
                            <w:caps/>
                            <w:color w:val="2F5496" w:themeColor="accent5" w:themeShade="BF"/>
                            <w:sz w:val="44"/>
                            <w:szCs w:val="44"/>
                          </w:rPr>
                          <w:t>public debt and youth development</w:t>
                        </w:r>
                      </w:p>
                      <w:p w14:paraId="464112E9" w14:textId="77777777" w:rsidR="00DB6EC9" w:rsidRPr="00151C0B" w:rsidRDefault="00DB6EC9" w:rsidP="00DB6EC9">
                        <w:pPr>
                          <w:jc w:val="center"/>
                          <w:rPr>
                            <w:color w:val="2F5496" w:themeColor="accent5" w:themeShade="BF"/>
                          </w:rPr>
                        </w:pPr>
                        <w:r w:rsidRPr="00006BCA">
                          <w:rPr>
                            <w:rFonts w:ascii="Trebuchet MS" w:eastAsiaTheme="majorEastAsia" w:hAnsi="Trebuchet MS" w:cstheme="majorBidi"/>
                            <w:b/>
                            <w:bCs/>
                            <w:caps/>
                            <w:color w:val="2F5496" w:themeColor="accent5" w:themeShade="BF"/>
                            <w:sz w:val="32"/>
                            <w:szCs w:val="32"/>
                          </w:rPr>
                          <w:t>Reimagining the Future for Young People by Ensuring Sustainable Public Debt Management</w:t>
                        </w:r>
                      </w:p>
                    </w:txbxContent>
                  </v:textbox>
                </v:rect>
              </v:group>
            </w:pict>
          </mc:Fallback>
        </mc:AlternateContent>
      </w:r>
    </w:p>
    <w:sdt>
      <w:sdtPr>
        <w:rPr>
          <w:rFonts w:ascii="Trebuchet MS" w:hAnsi="Trebuchet MS"/>
          <w:sz w:val="24"/>
          <w:szCs w:val="24"/>
        </w:rPr>
        <w:id w:val="1428161668"/>
        <w:docPartObj>
          <w:docPartGallery w:val="Cover Pages"/>
          <w:docPartUnique/>
        </w:docPartObj>
      </w:sdtPr>
      <w:sdtEndPr>
        <w:rPr>
          <w:rFonts w:cs="Times New Roman"/>
          <w:b/>
        </w:rPr>
      </w:sdtEndPr>
      <w:sdtContent>
        <w:p w14:paraId="0BE049AA" w14:textId="77777777" w:rsidR="00DB6EC9" w:rsidRPr="00B3071A" w:rsidRDefault="00DB6EC9" w:rsidP="00DB6EC9">
          <w:pPr>
            <w:spacing w:after="0" w:line="276" w:lineRule="auto"/>
            <w:rPr>
              <w:rFonts w:ascii="Trebuchet MS" w:hAnsi="Trebuchet MS"/>
              <w:sz w:val="24"/>
              <w:szCs w:val="24"/>
            </w:rPr>
          </w:pPr>
        </w:p>
        <w:p w14:paraId="3676AB57" w14:textId="77777777" w:rsidR="00DB6EC9" w:rsidRPr="00AA6BFD" w:rsidRDefault="00DB6EC9" w:rsidP="00DB6EC9">
          <w:pPr>
            <w:spacing w:after="0" w:line="276" w:lineRule="auto"/>
            <w:rPr>
              <w:rFonts w:ascii="Trebuchet MS" w:hAnsi="Trebuchet MS" w:cs="Times New Roman"/>
              <w:b/>
              <w:sz w:val="24"/>
              <w:szCs w:val="24"/>
            </w:rPr>
          </w:pPr>
          <w:r w:rsidRPr="00B3071A">
            <w:rPr>
              <w:rFonts w:ascii="Trebuchet MS" w:hAnsi="Trebuchet MS" w:cs="Times New Roman"/>
              <w:b/>
              <w:sz w:val="24"/>
              <w:szCs w:val="24"/>
            </w:rPr>
            <w:br w:type="page"/>
          </w:r>
        </w:p>
      </w:sdtContent>
    </w:sdt>
    <w:p w14:paraId="0198055F" w14:textId="77777777" w:rsidR="00DB6EC9" w:rsidRDefault="00DB6EC9" w:rsidP="00DB6EC9">
      <w:pPr>
        <w:jc w:val="both"/>
        <w:rPr>
          <w:rFonts w:ascii="Trebuchet MS" w:eastAsiaTheme="majorEastAsia" w:hAnsi="Trebuchet MS" w:cstheme="majorBidi"/>
          <w:b/>
          <w:sz w:val="28"/>
          <w:szCs w:val="28"/>
        </w:rPr>
      </w:pPr>
      <w:r w:rsidRPr="00C44D80">
        <w:rPr>
          <w:rFonts w:ascii="Trebuchet MS" w:eastAsiaTheme="majorEastAsia" w:hAnsi="Trebuchet MS" w:cstheme="majorBidi"/>
          <w:b/>
          <w:sz w:val="28"/>
          <w:szCs w:val="28"/>
        </w:rPr>
        <w:lastRenderedPageBreak/>
        <w:t>Introduction</w:t>
      </w:r>
    </w:p>
    <w:p w14:paraId="4012BC0B" w14:textId="77777777" w:rsidR="00DB6EC9" w:rsidRPr="00C44D80" w:rsidRDefault="00DB6EC9" w:rsidP="00DB6EC9">
      <w:pPr>
        <w:jc w:val="both"/>
        <w:rPr>
          <w:rFonts w:ascii="Trebuchet MS" w:hAnsi="Trebuchet MS"/>
          <w:b/>
          <w:color w:val="2E74B5" w:themeColor="accent1" w:themeShade="BF"/>
          <w:sz w:val="28"/>
          <w:szCs w:val="28"/>
        </w:rPr>
      </w:pPr>
    </w:p>
    <w:p w14:paraId="29C4C41F" w14:textId="77777777" w:rsidR="00DB6EC9" w:rsidRPr="00163DEA" w:rsidRDefault="00DB6EC9" w:rsidP="00DB6EC9">
      <w:pPr>
        <w:pStyle w:val="paragraph"/>
        <w:spacing w:before="0" w:beforeAutospacing="0" w:after="0" w:afterAutospacing="0" w:line="360" w:lineRule="auto"/>
        <w:jc w:val="both"/>
        <w:textAlignment w:val="baseline"/>
        <w:rPr>
          <w:rStyle w:val="normaltextrun"/>
          <w:rFonts w:ascii="Trebuchet MS" w:hAnsi="Trebuchet MS" w:cs="Segoe UI"/>
          <w:lang w:val="en-ZW"/>
        </w:rPr>
      </w:pPr>
      <w:r w:rsidRPr="00163DEA">
        <w:rPr>
          <w:rStyle w:val="normaltextrun"/>
          <w:rFonts w:ascii="Trebuchet MS" w:hAnsi="Trebuchet MS" w:cs="Segoe UI"/>
          <w:lang w:val="en-ZW"/>
        </w:rPr>
        <w:t>Public debt plays a major role in government spending</w:t>
      </w:r>
      <w:r>
        <w:rPr>
          <w:rStyle w:val="normaltextrun"/>
          <w:rFonts w:ascii="Trebuchet MS" w:hAnsi="Trebuchet MS" w:cs="Segoe UI"/>
          <w:lang w:val="en-ZW"/>
        </w:rPr>
        <w:t xml:space="preserve"> and overall </w:t>
      </w:r>
      <w:r w:rsidRPr="00163DEA">
        <w:rPr>
          <w:rStyle w:val="normaltextrun"/>
          <w:rFonts w:ascii="Trebuchet MS" w:hAnsi="Trebuchet MS" w:cs="Segoe UI"/>
          <w:lang w:val="en-ZW"/>
        </w:rPr>
        <w:t xml:space="preserve">public financial management. It </w:t>
      </w:r>
      <w:r>
        <w:rPr>
          <w:rStyle w:val="normaltextrun"/>
          <w:rFonts w:ascii="Trebuchet MS" w:hAnsi="Trebuchet MS" w:cs="Segoe UI"/>
          <w:lang w:val="en-ZW"/>
        </w:rPr>
        <w:t xml:space="preserve">complements government’s domestic resource mobilisation efforts to raise enough financing for its </w:t>
      </w:r>
      <w:r w:rsidRPr="00163DEA">
        <w:rPr>
          <w:rStyle w:val="normaltextrun"/>
          <w:rFonts w:ascii="Trebuchet MS" w:hAnsi="Trebuchet MS" w:cs="Segoe UI"/>
          <w:lang w:val="en-ZW"/>
        </w:rPr>
        <w:t>development objectives. The sources of debt financing available to governments ha</w:t>
      </w:r>
      <w:r>
        <w:rPr>
          <w:rStyle w:val="normaltextrun"/>
          <w:rFonts w:ascii="Trebuchet MS" w:hAnsi="Trebuchet MS" w:cs="Segoe UI"/>
          <w:lang w:val="en-ZW"/>
        </w:rPr>
        <w:t>ve</w:t>
      </w:r>
      <w:r w:rsidRPr="00163DEA">
        <w:rPr>
          <w:rStyle w:val="normaltextrun"/>
          <w:rFonts w:ascii="Trebuchet MS" w:hAnsi="Trebuchet MS" w:cs="Segoe UI"/>
          <w:lang w:val="en-ZW"/>
        </w:rPr>
        <w:t xml:space="preserve"> become more diverse over the years, moving </w:t>
      </w:r>
      <w:r>
        <w:rPr>
          <w:rStyle w:val="normaltextrun"/>
          <w:rFonts w:ascii="Trebuchet MS" w:hAnsi="Trebuchet MS" w:cs="Segoe UI"/>
          <w:lang w:val="en-ZW"/>
        </w:rPr>
        <w:t xml:space="preserve">away </w:t>
      </w:r>
      <w:r w:rsidRPr="00163DEA">
        <w:rPr>
          <w:rStyle w:val="normaltextrun"/>
          <w:rFonts w:ascii="Trebuchet MS" w:hAnsi="Trebuchet MS" w:cs="Segoe UI"/>
          <w:lang w:val="en-ZW"/>
        </w:rPr>
        <w:t xml:space="preserve">from </w:t>
      </w:r>
      <w:r>
        <w:rPr>
          <w:rStyle w:val="normaltextrun"/>
          <w:rFonts w:ascii="Trebuchet MS" w:hAnsi="Trebuchet MS" w:cs="Segoe UI"/>
          <w:lang w:val="en-ZW"/>
        </w:rPr>
        <w:t>the traditional</w:t>
      </w:r>
      <w:r w:rsidRPr="00163DEA">
        <w:rPr>
          <w:rStyle w:val="normaltextrun"/>
          <w:rFonts w:ascii="Trebuchet MS" w:hAnsi="Trebuchet MS" w:cs="Segoe UI"/>
          <w:lang w:val="en-ZW"/>
        </w:rPr>
        <w:t xml:space="preserve"> </w:t>
      </w:r>
      <w:r>
        <w:rPr>
          <w:rStyle w:val="normaltextrun"/>
          <w:rFonts w:ascii="Trebuchet MS" w:hAnsi="Trebuchet MS" w:cs="Segoe UI"/>
          <w:lang w:val="en-ZW"/>
        </w:rPr>
        <w:t>m</w:t>
      </w:r>
      <w:r w:rsidRPr="00163DEA">
        <w:rPr>
          <w:rStyle w:val="normaltextrun"/>
          <w:rFonts w:ascii="Trebuchet MS" w:hAnsi="Trebuchet MS" w:cs="Segoe UI"/>
          <w:lang w:val="en-ZW"/>
        </w:rPr>
        <w:t>ultilateral and Paris-Club bilateral</w:t>
      </w:r>
      <w:r>
        <w:rPr>
          <w:rStyle w:val="normaltextrun"/>
          <w:rFonts w:ascii="Trebuchet MS" w:hAnsi="Trebuchet MS" w:cs="Segoe UI"/>
          <w:lang w:val="en-ZW"/>
        </w:rPr>
        <w:t>-</w:t>
      </w:r>
      <w:r w:rsidRPr="00163DEA">
        <w:rPr>
          <w:rStyle w:val="normaltextrun"/>
          <w:rFonts w:ascii="Trebuchet MS" w:hAnsi="Trebuchet MS" w:cs="Segoe UI"/>
          <w:lang w:val="en-ZW"/>
        </w:rPr>
        <w:t>type of public debt arrangements towards an increasing prominence of non-Paris Club bilateral, private commercial and market-based financing arrangements. As the debt financing types have evolved, so has public debt portfolio structures and the associated cost and risks to the government which, together with other macroeconomic factors, ha</w:t>
      </w:r>
      <w:r>
        <w:rPr>
          <w:rStyle w:val="normaltextrun"/>
          <w:rFonts w:ascii="Trebuchet MS" w:hAnsi="Trebuchet MS" w:cs="Segoe UI"/>
          <w:lang w:val="en-ZW"/>
        </w:rPr>
        <w:t>ve</w:t>
      </w:r>
      <w:r w:rsidRPr="00163DEA">
        <w:rPr>
          <w:rStyle w:val="normaltextrun"/>
          <w:rFonts w:ascii="Trebuchet MS" w:hAnsi="Trebuchet MS" w:cs="Segoe UI"/>
          <w:lang w:val="en-ZW"/>
        </w:rPr>
        <w:t xml:space="preserve"> led to debt distress in most countries. </w:t>
      </w:r>
    </w:p>
    <w:p w14:paraId="7CA49B32" w14:textId="77777777" w:rsidR="00DB6EC9" w:rsidRPr="00163DEA" w:rsidRDefault="00DB6EC9" w:rsidP="00DB6EC9">
      <w:pPr>
        <w:pStyle w:val="paragraph"/>
        <w:spacing w:before="0" w:beforeAutospacing="0" w:after="0" w:afterAutospacing="0" w:line="360" w:lineRule="auto"/>
        <w:jc w:val="both"/>
        <w:textAlignment w:val="baseline"/>
        <w:rPr>
          <w:rStyle w:val="normaltextrun"/>
          <w:rFonts w:ascii="Trebuchet MS" w:hAnsi="Trebuchet MS" w:cs="Segoe UI"/>
          <w:lang w:val="en-ZW"/>
        </w:rPr>
      </w:pPr>
    </w:p>
    <w:p w14:paraId="51E2C75F" w14:textId="77777777" w:rsidR="00DB6EC9" w:rsidRPr="00A2307F" w:rsidRDefault="00DB6EC9" w:rsidP="00DB6EC9">
      <w:pPr>
        <w:pStyle w:val="paragraph"/>
        <w:spacing w:before="0" w:beforeAutospacing="0" w:after="0" w:afterAutospacing="0" w:line="360" w:lineRule="auto"/>
        <w:jc w:val="both"/>
        <w:textAlignment w:val="baseline"/>
        <w:rPr>
          <w:rFonts w:ascii="Trebuchet MS" w:hAnsi="Trebuchet MS"/>
          <w:spacing w:val="-5"/>
        </w:rPr>
      </w:pPr>
      <w:r w:rsidRPr="00A2307F">
        <w:rPr>
          <w:rStyle w:val="eop"/>
          <w:rFonts w:ascii="Trebuchet MS" w:hAnsi="Trebuchet MS" w:cs="Segoe UI"/>
        </w:rPr>
        <w:t>The direct link between public debt levels and youth development cannot be overemphasised. Governments in debt difficulties, with limited options, tend to prioritise debt servicing over social investment plans, including investments in education, health and overall youth development. This reduction in social spending may reduce growth in human capital, a determinant of long-term economic growth. Accordingly, for countries to make</w:t>
      </w:r>
      <w:r w:rsidRPr="00A2307F">
        <w:rPr>
          <w:rFonts w:ascii="Trebuchet MS" w:hAnsi="Trebuchet MS"/>
        </w:rPr>
        <w:t xml:space="preserve"> progress in its development agenda and achieve its Sustainable Development Goals, it is</w:t>
      </w:r>
      <w:r w:rsidRPr="00A2307F">
        <w:rPr>
          <w:rFonts w:ascii="Trebuchet MS" w:hAnsi="Trebuchet MS"/>
          <w:spacing w:val="-5"/>
        </w:rPr>
        <w:t xml:space="preserve"> imperative that economic and social policies are deliberately designed to </w:t>
      </w:r>
      <w:r>
        <w:rPr>
          <w:rFonts w:ascii="Trebuchet MS" w:hAnsi="Trebuchet MS"/>
          <w:spacing w:val="-5"/>
        </w:rPr>
        <w:t>scale-up</w:t>
      </w:r>
      <w:r w:rsidRPr="00A2307F">
        <w:rPr>
          <w:rFonts w:ascii="Trebuchet MS" w:hAnsi="Trebuchet MS"/>
          <w:spacing w:val="-5"/>
        </w:rPr>
        <w:t xml:space="preserve"> investment in youth development while maintaining overall public debt sustainability.</w:t>
      </w:r>
    </w:p>
    <w:p w14:paraId="04076B3F" w14:textId="77777777" w:rsidR="00DB6EC9" w:rsidRPr="00A2307F" w:rsidRDefault="00DB6EC9" w:rsidP="00DB6EC9">
      <w:pPr>
        <w:pStyle w:val="paragraph"/>
        <w:spacing w:before="0" w:beforeAutospacing="0" w:after="0" w:afterAutospacing="0" w:line="360" w:lineRule="auto"/>
        <w:jc w:val="both"/>
        <w:textAlignment w:val="baseline"/>
        <w:rPr>
          <w:rFonts w:ascii="Trebuchet MS" w:hAnsi="Trebuchet MS"/>
          <w:spacing w:val="-5"/>
        </w:rPr>
      </w:pPr>
    </w:p>
    <w:p w14:paraId="2BA9FA4C" w14:textId="77777777" w:rsidR="00DB6EC9" w:rsidRPr="00A2307F" w:rsidRDefault="00DB6EC9" w:rsidP="00DB6EC9">
      <w:pPr>
        <w:pStyle w:val="xmsonormal"/>
        <w:spacing w:line="360" w:lineRule="auto"/>
        <w:jc w:val="both"/>
        <w:rPr>
          <w:rFonts w:ascii="Trebuchet MS" w:hAnsi="Trebuchet MS" w:cs="Times New Roman"/>
          <w:sz w:val="24"/>
          <w:szCs w:val="24"/>
          <w:lang w:eastAsia="en-US"/>
        </w:rPr>
      </w:pPr>
      <w:r w:rsidRPr="00A2307F">
        <w:rPr>
          <w:rFonts w:ascii="Trebuchet MS" w:eastAsia="Times New Roman" w:hAnsi="Trebuchet MS" w:cs="Times New Roman"/>
          <w:spacing w:val="-5"/>
          <w:sz w:val="24"/>
          <w:szCs w:val="24"/>
        </w:rPr>
        <w:t xml:space="preserve">In light of this, the Commonwealth Secretariat intends to coordinate a publication on public debt and youth development </w:t>
      </w:r>
      <w:r>
        <w:rPr>
          <w:rFonts w:ascii="Trebuchet MS" w:eastAsia="Times New Roman" w:hAnsi="Trebuchet MS" w:cs="Times New Roman"/>
          <w:spacing w:val="-5"/>
          <w:sz w:val="24"/>
          <w:szCs w:val="24"/>
        </w:rPr>
        <w:t>in</w:t>
      </w:r>
      <w:r w:rsidRPr="00A2307F">
        <w:rPr>
          <w:rFonts w:ascii="Trebuchet MS" w:eastAsia="Times New Roman" w:hAnsi="Trebuchet MS" w:cs="Times New Roman"/>
          <w:spacing w:val="-5"/>
          <w:sz w:val="24"/>
          <w:szCs w:val="24"/>
        </w:rPr>
        <w:t xml:space="preserve"> the Commonwealth.  The publication is expected to: </w:t>
      </w:r>
      <w:r w:rsidRPr="00A2307F">
        <w:rPr>
          <w:rFonts w:ascii="Trebuchet MS" w:hAnsi="Trebuchet MS" w:cs="Times New Roman"/>
          <w:sz w:val="24"/>
          <w:szCs w:val="24"/>
          <w:lang w:eastAsia="en-US"/>
        </w:rPr>
        <w:t>(</w:t>
      </w:r>
      <w:proofErr w:type="spellStart"/>
      <w:r w:rsidRPr="00A2307F">
        <w:rPr>
          <w:rFonts w:ascii="Trebuchet MS" w:hAnsi="Trebuchet MS" w:cs="Times New Roman"/>
          <w:sz w:val="24"/>
          <w:szCs w:val="24"/>
          <w:lang w:eastAsia="en-US"/>
        </w:rPr>
        <w:t>i</w:t>
      </w:r>
      <w:proofErr w:type="spellEnd"/>
      <w:r w:rsidRPr="00A2307F">
        <w:rPr>
          <w:rFonts w:ascii="Trebuchet MS" w:hAnsi="Trebuchet MS" w:cs="Times New Roman"/>
          <w:sz w:val="24"/>
          <w:szCs w:val="24"/>
          <w:lang w:eastAsia="en-US"/>
        </w:rPr>
        <w:t xml:space="preserve">) contribute to the seminal works in this important area as there is insufficient research on the direct impact and relationship between public debt and youth development; (ii) facilitate discussion among governments, development actors and all stakeholders on efficient public financial management to maximise youth outcomes; as young people in emerging and developing economies are mostly worst affected by economic mismanagement and resulting debt burdens; (iii) encourage the participation of youth in public finance governance, driving the needed change and ensuring efficient public resource allocation. </w:t>
      </w:r>
    </w:p>
    <w:p w14:paraId="32F4081B" w14:textId="77777777" w:rsidR="00DB6EC9" w:rsidRPr="00A2307F" w:rsidRDefault="00DB6EC9" w:rsidP="00DB6EC9">
      <w:pPr>
        <w:pStyle w:val="FootnoteText"/>
        <w:spacing w:line="360" w:lineRule="auto"/>
        <w:jc w:val="both"/>
        <w:rPr>
          <w:rFonts w:ascii="Trebuchet MS" w:hAnsi="Trebuchet MS"/>
          <w:b/>
          <w:bCs/>
          <w:sz w:val="24"/>
          <w:szCs w:val="24"/>
          <w:lang w:val="en-GB"/>
        </w:rPr>
      </w:pPr>
      <w:r w:rsidRPr="00A2307F">
        <w:rPr>
          <w:rFonts w:ascii="Trebuchet MS" w:hAnsi="Trebuchet MS"/>
          <w:b/>
          <w:bCs/>
          <w:sz w:val="24"/>
          <w:szCs w:val="24"/>
          <w:lang w:val="en-GB"/>
        </w:rPr>
        <w:lastRenderedPageBreak/>
        <w:t>Objectives</w:t>
      </w:r>
    </w:p>
    <w:p w14:paraId="56E7CD1F" w14:textId="77777777" w:rsidR="00DB6EC9" w:rsidRPr="00B53D55" w:rsidRDefault="00DB6EC9" w:rsidP="00DB6EC9">
      <w:pPr>
        <w:pStyle w:val="FootnoteText"/>
        <w:spacing w:line="360" w:lineRule="auto"/>
        <w:jc w:val="both"/>
        <w:rPr>
          <w:rFonts w:ascii="Trebuchet MS" w:hAnsi="Trebuchet MS"/>
          <w:sz w:val="24"/>
          <w:szCs w:val="24"/>
          <w:lang w:val="en-GB"/>
        </w:rPr>
      </w:pPr>
    </w:p>
    <w:p w14:paraId="15B50BE2" w14:textId="77777777" w:rsidR="00DB6EC9" w:rsidRPr="00B53D55" w:rsidRDefault="00DB6EC9" w:rsidP="00DB6EC9">
      <w:pPr>
        <w:pStyle w:val="FootnoteText"/>
        <w:spacing w:line="360" w:lineRule="auto"/>
        <w:jc w:val="both"/>
        <w:rPr>
          <w:rFonts w:ascii="Trebuchet MS" w:hAnsi="Trebuchet MS"/>
          <w:sz w:val="24"/>
          <w:szCs w:val="24"/>
          <w:lang w:val="en-GB"/>
        </w:rPr>
      </w:pPr>
      <w:r w:rsidRPr="00B53D55">
        <w:rPr>
          <w:rFonts w:ascii="Trebuchet MS" w:hAnsi="Trebuchet MS"/>
          <w:color w:val="000000"/>
          <w:sz w:val="24"/>
          <w:szCs w:val="24"/>
        </w:rPr>
        <w:t>The objective of this assignment is to prepare and publish a publication which will help to raise awareness amongst policy makers, development actors, the youth and other stakeholders on the impact of unsustainable debt burdens on youth development and other youth related social activities. The publication is also expected to recommend feasible policy options to innovatively scale up financing for youth development, in line with the United Nations’ sustainable development goals.</w:t>
      </w:r>
    </w:p>
    <w:p w14:paraId="5D95ACF9" w14:textId="77777777" w:rsidR="00DB6EC9" w:rsidRPr="00A2307F" w:rsidRDefault="00DB6EC9" w:rsidP="00DB6EC9">
      <w:pPr>
        <w:pStyle w:val="FootnoteText"/>
        <w:spacing w:line="360" w:lineRule="auto"/>
        <w:jc w:val="both"/>
        <w:rPr>
          <w:rFonts w:ascii="Trebuchet MS" w:hAnsi="Trebuchet MS"/>
          <w:sz w:val="24"/>
          <w:szCs w:val="24"/>
          <w:lang w:val="en-GB"/>
        </w:rPr>
      </w:pPr>
    </w:p>
    <w:p w14:paraId="5219BE6C" w14:textId="77777777" w:rsidR="00DB6EC9" w:rsidRPr="00442479" w:rsidRDefault="00DB6EC9" w:rsidP="00DB6EC9">
      <w:pPr>
        <w:pStyle w:val="FootnoteText"/>
        <w:spacing w:line="360" w:lineRule="auto"/>
        <w:jc w:val="both"/>
        <w:rPr>
          <w:rFonts w:ascii="Trebuchet MS" w:hAnsi="Trebuchet MS"/>
          <w:b/>
          <w:bCs/>
          <w:sz w:val="24"/>
          <w:szCs w:val="24"/>
          <w:lang w:val="en-GB"/>
        </w:rPr>
      </w:pPr>
      <w:r>
        <w:rPr>
          <w:rFonts w:ascii="Trebuchet MS" w:hAnsi="Trebuchet MS"/>
          <w:b/>
          <w:bCs/>
          <w:sz w:val="24"/>
          <w:szCs w:val="24"/>
          <w:lang w:val="en-GB"/>
        </w:rPr>
        <w:t xml:space="preserve">Proposed chapters </w:t>
      </w:r>
    </w:p>
    <w:p w14:paraId="40AB19A3" w14:textId="77777777" w:rsidR="00DB6EC9" w:rsidRPr="00A2307F" w:rsidRDefault="00DB6EC9" w:rsidP="00DB6EC9">
      <w:pPr>
        <w:pStyle w:val="FootnoteText"/>
        <w:spacing w:line="360" w:lineRule="auto"/>
        <w:jc w:val="both"/>
        <w:rPr>
          <w:rFonts w:ascii="Trebuchet MS" w:hAnsi="Trebuchet MS"/>
          <w:sz w:val="24"/>
          <w:szCs w:val="24"/>
          <w:lang w:val="en-GB"/>
        </w:rPr>
      </w:pPr>
    </w:p>
    <w:p w14:paraId="7F036B56" w14:textId="77777777" w:rsidR="00DB6EC9" w:rsidRPr="00A2307F" w:rsidRDefault="00DB6EC9" w:rsidP="00DB6EC9">
      <w:pPr>
        <w:pStyle w:val="FootnoteText"/>
        <w:spacing w:line="360" w:lineRule="auto"/>
        <w:jc w:val="both"/>
        <w:rPr>
          <w:rFonts w:ascii="Trebuchet MS" w:hAnsi="Trebuchet MS"/>
          <w:sz w:val="24"/>
          <w:szCs w:val="24"/>
          <w:lang w:val="en-GB"/>
        </w:rPr>
      </w:pPr>
      <w:r w:rsidRPr="00A2307F">
        <w:rPr>
          <w:rFonts w:ascii="Trebuchet MS" w:hAnsi="Trebuchet MS"/>
          <w:sz w:val="24"/>
          <w:szCs w:val="24"/>
          <w:lang w:val="en-GB"/>
        </w:rPr>
        <w:t xml:space="preserve">The publication shall be organized under </w:t>
      </w:r>
      <w:r>
        <w:rPr>
          <w:rFonts w:ascii="Trebuchet MS" w:hAnsi="Trebuchet MS"/>
          <w:sz w:val="24"/>
          <w:szCs w:val="24"/>
          <w:lang w:val="en-GB"/>
        </w:rPr>
        <w:t>four proposed chapters</w:t>
      </w:r>
      <w:r w:rsidRPr="00A2307F">
        <w:rPr>
          <w:rFonts w:ascii="Trebuchet MS" w:hAnsi="Trebuchet MS"/>
          <w:sz w:val="24"/>
          <w:szCs w:val="24"/>
          <w:lang w:val="en-GB"/>
        </w:rPr>
        <w:t>:</w:t>
      </w:r>
    </w:p>
    <w:p w14:paraId="4139BC60" w14:textId="77777777" w:rsidR="00DB6EC9" w:rsidRPr="00A2307F" w:rsidRDefault="00DB6EC9" w:rsidP="00DB6EC9">
      <w:pPr>
        <w:pStyle w:val="FootnoteText"/>
        <w:spacing w:line="360" w:lineRule="auto"/>
        <w:jc w:val="both"/>
        <w:rPr>
          <w:rFonts w:ascii="Trebuchet MS" w:hAnsi="Trebuchet MS"/>
          <w:sz w:val="24"/>
          <w:szCs w:val="24"/>
          <w:lang w:val="en-GB"/>
        </w:rPr>
      </w:pPr>
    </w:p>
    <w:p w14:paraId="5EFC8BB6" w14:textId="77777777" w:rsidR="00DB6EC9" w:rsidRDefault="00DB6EC9" w:rsidP="00DB6EC9">
      <w:pPr>
        <w:pStyle w:val="FootnoteText"/>
        <w:numPr>
          <w:ilvl w:val="0"/>
          <w:numId w:val="3"/>
        </w:numPr>
        <w:spacing w:line="360" w:lineRule="auto"/>
        <w:jc w:val="both"/>
        <w:rPr>
          <w:rFonts w:ascii="Trebuchet MS" w:hAnsi="Trebuchet MS"/>
          <w:spacing w:val="-5"/>
          <w:sz w:val="24"/>
          <w:szCs w:val="24"/>
        </w:rPr>
      </w:pPr>
      <w:r>
        <w:rPr>
          <w:rFonts w:ascii="Trebuchet MS" w:hAnsi="Trebuchet MS"/>
          <w:spacing w:val="-5"/>
          <w:sz w:val="24"/>
          <w:szCs w:val="24"/>
        </w:rPr>
        <w:t>Overview of f</w:t>
      </w:r>
      <w:r w:rsidRPr="00A2307F">
        <w:rPr>
          <w:rFonts w:ascii="Trebuchet MS" w:hAnsi="Trebuchet MS"/>
          <w:spacing w:val="-5"/>
          <w:sz w:val="24"/>
          <w:szCs w:val="24"/>
        </w:rPr>
        <w:t>iscal and public debt sustainability in the Commonwealth</w:t>
      </w:r>
      <w:r>
        <w:rPr>
          <w:rFonts w:ascii="Trebuchet MS" w:hAnsi="Trebuchet MS"/>
          <w:spacing w:val="-5"/>
          <w:sz w:val="24"/>
          <w:szCs w:val="24"/>
        </w:rPr>
        <w:t>;</w:t>
      </w:r>
    </w:p>
    <w:p w14:paraId="1988A0FB" w14:textId="77777777" w:rsidR="00DB6EC9" w:rsidRDefault="00DB6EC9" w:rsidP="00DB6EC9">
      <w:pPr>
        <w:pStyle w:val="FootnoteText"/>
        <w:numPr>
          <w:ilvl w:val="0"/>
          <w:numId w:val="3"/>
        </w:numPr>
        <w:spacing w:line="360" w:lineRule="auto"/>
        <w:jc w:val="both"/>
        <w:rPr>
          <w:rFonts w:ascii="Trebuchet MS" w:hAnsi="Trebuchet MS"/>
          <w:spacing w:val="-5"/>
          <w:sz w:val="24"/>
          <w:szCs w:val="24"/>
        </w:rPr>
      </w:pPr>
      <w:r>
        <w:rPr>
          <w:rFonts w:ascii="Trebuchet MS" w:hAnsi="Trebuchet MS"/>
          <w:spacing w:val="-5"/>
          <w:sz w:val="24"/>
          <w:szCs w:val="24"/>
        </w:rPr>
        <w:t>Overview of youth development in the Commonwealth;</w:t>
      </w:r>
    </w:p>
    <w:p w14:paraId="29948B30" w14:textId="77777777" w:rsidR="00DB6EC9" w:rsidRDefault="00DB6EC9" w:rsidP="00DB6EC9">
      <w:pPr>
        <w:pStyle w:val="FootnoteText"/>
        <w:numPr>
          <w:ilvl w:val="0"/>
          <w:numId w:val="3"/>
        </w:numPr>
        <w:spacing w:line="360" w:lineRule="auto"/>
        <w:jc w:val="both"/>
        <w:rPr>
          <w:rFonts w:ascii="Trebuchet MS" w:hAnsi="Trebuchet MS"/>
          <w:spacing w:val="-5"/>
          <w:sz w:val="24"/>
          <w:szCs w:val="24"/>
        </w:rPr>
      </w:pPr>
      <w:r>
        <w:rPr>
          <w:rFonts w:ascii="Trebuchet MS" w:hAnsi="Trebuchet MS"/>
          <w:spacing w:val="-5"/>
          <w:sz w:val="24"/>
          <w:szCs w:val="24"/>
        </w:rPr>
        <w:t>Impact analysis; and</w:t>
      </w:r>
    </w:p>
    <w:p w14:paraId="42AC6749" w14:textId="77777777" w:rsidR="00DB6EC9" w:rsidRDefault="00DB6EC9" w:rsidP="00DB6EC9">
      <w:pPr>
        <w:pStyle w:val="FootnoteText"/>
        <w:numPr>
          <w:ilvl w:val="0"/>
          <w:numId w:val="3"/>
        </w:numPr>
        <w:spacing w:line="360" w:lineRule="auto"/>
        <w:jc w:val="both"/>
        <w:rPr>
          <w:rFonts w:ascii="Trebuchet MS" w:hAnsi="Trebuchet MS"/>
          <w:spacing w:val="-5"/>
          <w:sz w:val="24"/>
          <w:szCs w:val="24"/>
        </w:rPr>
      </w:pPr>
      <w:r>
        <w:rPr>
          <w:rFonts w:ascii="Trebuchet MS" w:hAnsi="Trebuchet MS"/>
          <w:spacing w:val="-5"/>
          <w:sz w:val="24"/>
          <w:szCs w:val="24"/>
        </w:rPr>
        <w:t xml:space="preserve">Policy recommendations. </w:t>
      </w:r>
    </w:p>
    <w:p w14:paraId="6B0333DC" w14:textId="77777777" w:rsidR="00DB6EC9" w:rsidRDefault="00DB6EC9" w:rsidP="00DB6EC9">
      <w:pPr>
        <w:pStyle w:val="FootnoteText"/>
        <w:spacing w:line="360" w:lineRule="auto"/>
        <w:jc w:val="both"/>
        <w:rPr>
          <w:rFonts w:ascii="Trebuchet MS" w:hAnsi="Trebuchet MS"/>
          <w:sz w:val="24"/>
          <w:szCs w:val="24"/>
          <w:lang w:val="en-GB"/>
        </w:rPr>
      </w:pPr>
    </w:p>
    <w:p w14:paraId="74E95EAD" w14:textId="77777777" w:rsidR="00DB6EC9" w:rsidRDefault="00DB6EC9" w:rsidP="00DB6EC9">
      <w:pPr>
        <w:pStyle w:val="FootnoteText"/>
        <w:spacing w:line="360" w:lineRule="auto"/>
        <w:jc w:val="both"/>
        <w:rPr>
          <w:rFonts w:ascii="Trebuchet MS" w:hAnsi="Trebuchet MS"/>
          <w:sz w:val="24"/>
          <w:szCs w:val="24"/>
          <w:lang w:val="en-GB"/>
        </w:rPr>
      </w:pPr>
    </w:p>
    <w:p w14:paraId="37E21872" w14:textId="77777777" w:rsidR="00DB6EC9" w:rsidRDefault="00DB6EC9" w:rsidP="00DB6EC9">
      <w:pPr>
        <w:pStyle w:val="FootnoteText"/>
        <w:spacing w:line="360" w:lineRule="auto"/>
        <w:jc w:val="both"/>
        <w:rPr>
          <w:rFonts w:ascii="Trebuchet MS" w:hAnsi="Trebuchet MS"/>
          <w:b/>
          <w:bCs/>
          <w:sz w:val="24"/>
          <w:szCs w:val="24"/>
          <w:lang w:val="en-GB"/>
        </w:rPr>
      </w:pPr>
      <w:r w:rsidRPr="00985323">
        <w:rPr>
          <w:rFonts w:ascii="Trebuchet MS" w:hAnsi="Trebuchet MS"/>
          <w:b/>
          <w:bCs/>
          <w:sz w:val="24"/>
          <w:szCs w:val="24"/>
          <w:lang w:val="en-GB"/>
        </w:rPr>
        <w:t>Participation</w:t>
      </w:r>
    </w:p>
    <w:p w14:paraId="77D0A228" w14:textId="77777777" w:rsidR="00DB6EC9" w:rsidRPr="005A03CE" w:rsidRDefault="00DB6EC9" w:rsidP="00DB6EC9">
      <w:pPr>
        <w:pStyle w:val="FootnoteText"/>
        <w:spacing w:line="360" w:lineRule="auto"/>
        <w:jc w:val="both"/>
        <w:rPr>
          <w:rFonts w:ascii="Trebuchet MS" w:hAnsi="Trebuchet MS"/>
          <w:sz w:val="24"/>
          <w:szCs w:val="24"/>
          <w:lang w:val="en-GB"/>
        </w:rPr>
      </w:pPr>
      <w:r w:rsidRPr="005A03CE">
        <w:rPr>
          <w:rFonts w:ascii="Trebuchet MS" w:hAnsi="Trebuchet MS"/>
          <w:sz w:val="24"/>
          <w:szCs w:val="24"/>
          <w:lang w:val="en-GB"/>
        </w:rPr>
        <w:t xml:space="preserve">The </w:t>
      </w:r>
      <w:r>
        <w:rPr>
          <w:rFonts w:ascii="Trebuchet MS" w:hAnsi="Trebuchet MS"/>
          <w:sz w:val="24"/>
          <w:szCs w:val="24"/>
          <w:lang w:val="en-GB"/>
        </w:rPr>
        <w:t xml:space="preserve">Secretariat shall procure the services of a consultant to facilitate the technical drafting of the publication. The publication shall be coordinated by the Debt Management Unit of the Secretariat. </w:t>
      </w:r>
    </w:p>
    <w:p w14:paraId="4C021AF5" w14:textId="77777777" w:rsidR="00DB0DA7" w:rsidRDefault="00DB0DA7" w:rsidP="00252907">
      <w:pPr>
        <w:spacing w:after="0" w:line="360" w:lineRule="auto"/>
        <w:jc w:val="both"/>
        <w:rPr>
          <w:rFonts w:ascii="Trebuchet MS" w:hAnsi="Trebuchet MS"/>
          <w:sz w:val="24"/>
          <w:szCs w:val="24"/>
        </w:rPr>
      </w:pPr>
    </w:p>
    <w:p w14:paraId="79F95808" w14:textId="77777777" w:rsidR="00DB0DA7" w:rsidRDefault="00DB0DA7" w:rsidP="00252907">
      <w:pPr>
        <w:spacing w:after="0" w:line="360" w:lineRule="auto"/>
        <w:jc w:val="both"/>
        <w:rPr>
          <w:rFonts w:ascii="Trebuchet MS" w:hAnsi="Trebuchet MS"/>
          <w:sz w:val="24"/>
          <w:szCs w:val="24"/>
        </w:rPr>
      </w:pPr>
    </w:p>
    <w:p w14:paraId="0D3EE649" w14:textId="77777777" w:rsidR="00DB0DA7" w:rsidRDefault="00DB0DA7" w:rsidP="00252907">
      <w:pPr>
        <w:spacing w:after="0" w:line="360" w:lineRule="auto"/>
        <w:jc w:val="both"/>
        <w:rPr>
          <w:rFonts w:ascii="Trebuchet MS" w:hAnsi="Trebuchet MS"/>
          <w:sz w:val="24"/>
          <w:szCs w:val="24"/>
        </w:rPr>
      </w:pPr>
    </w:p>
    <w:p w14:paraId="64F817A2" w14:textId="77777777" w:rsidR="00DB0DA7" w:rsidRDefault="00DB0DA7" w:rsidP="00252907">
      <w:pPr>
        <w:spacing w:after="0" w:line="360" w:lineRule="auto"/>
        <w:jc w:val="both"/>
        <w:rPr>
          <w:rFonts w:ascii="Trebuchet MS" w:hAnsi="Trebuchet MS"/>
          <w:sz w:val="24"/>
          <w:szCs w:val="24"/>
        </w:rPr>
      </w:pPr>
    </w:p>
    <w:p w14:paraId="1875C9EF" w14:textId="77777777" w:rsidR="00DB0DA7" w:rsidRDefault="00DB0DA7" w:rsidP="00252907">
      <w:pPr>
        <w:spacing w:after="0" w:line="360" w:lineRule="auto"/>
        <w:jc w:val="both"/>
        <w:rPr>
          <w:rFonts w:ascii="Trebuchet MS" w:hAnsi="Trebuchet MS"/>
          <w:sz w:val="24"/>
          <w:szCs w:val="24"/>
        </w:rPr>
      </w:pPr>
    </w:p>
    <w:p w14:paraId="51D3CDC3" w14:textId="77777777" w:rsidR="00DB0DA7" w:rsidRPr="009905F2" w:rsidRDefault="00DB0DA7" w:rsidP="00252907">
      <w:pPr>
        <w:spacing w:after="0" w:line="360" w:lineRule="auto"/>
        <w:jc w:val="both"/>
        <w:rPr>
          <w:rFonts w:ascii="Trebuchet MS" w:hAnsi="Trebuchet MS"/>
          <w:sz w:val="24"/>
          <w:szCs w:val="24"/>
        </w:rPr>
      </w:pPr>
    </w:p>
    <w:sectPr w:rsidR="00DB0DA7" w:rsidRPr="009905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A26E2"/>
    <w:multiLevelType w:val="multilevel"/>
    <w:tmpl w:val="D4464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BF873F7"/>
    <w:multiLevelType w:val="hybridMultilevel"/>
    <w:tmpl w:val="308E0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E564484"/>
    <w:multiLevelType w:val="multilevel"/>
    <w:tmpl w:val="71AC5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9584704">
    <w:abstractNumId w:val="0"/>
  </w:num>
  <w:num w:numId="2" w16cid:durableId="526992798">
    <w:abstractNumId w:val="2"/>
  </w:num>
  <w:num w:numId="3" w16cid:durableId="5094181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983"/>
    <w:rsid w:val="00037D97"/>
    <w:rsid w:val="0007321B"/>
    <w:rsid w:val="001776BB"/>
    <w:rsid w:val="001A7277"/>
    <w:rsid w:val="001E0983"/>
    <w:rsid w:val="001E1310"/>
    <w:rsid w:val="002301B4"/>
    <w:rsid w:val="00252907"/>
    <w:rsid w:val="004929EB"/>
    <w:rsid w:val="004B53F2"/>
    <w:rsid w:val="00526623"/>
    <w:rsid w:val="0054427D"/>
    <w:rsid w:val="006039A3"/>
    <w:rsid w:val="00693C04"/>
    <w:rsid w:val="006D48E3"/>
    <w:rsid w:val="007D1536"/>
    <w:rsid w:val="008744E2"/>
    <w:rsid w:val="009201EB"/>
    <w:rsid w:val="00953251"/>
    <w:rsid w:val="009905F2"/>
    <w:rsid w:val="009E53C1"/>
    <w:rsid w:val="00A0532C"/>
    <w:rsid w:val="00A669BC"/>
    <w:rsid w:val="00AD5D42"/>
    <w:rsid w:val="00B53171"/>
    <w:rsid w:val="00B668C2"/>
    <w:rsid w:val="00DA0460"/>
    <w:rsid w:val="00DB0DA7"/>
    <w:rsid w:val="00DB2FA0"/>
    <w:rsid w:val="00DB6EC9"/>
    <w:rsid w:val="00E03FE7"/>
    <w:rsid w:val="00E6762C"/>
    <w:rsid w:val="00EA607A"/>
    <w:rsid w:val="00FB46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FF2121"/>
  <w15:chartTrackingRefBased/>
  <w15:docId w15:val="{F22FECC9-83EB-4A6C-9222-5A7AC1DB9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DB6EC9"/>
    <w:pPr>
      <w:spacing w:after="0" w:line="240" w:lineRule="auto"/>
    </w:pPr>
    <w:rPr>
      <w:sz w:val="20"/>
      <w:szCs w:val="20"/>
      <w:lang w:val="en-ZW"/>
    </w:rPr>
  </w:style>
  <w:style w:type="character" w:customStyle="1" w:styleId="FootnoteTextChar">
    <w:name w:val="Footnote Text Char"/>
    <w:basedOn w:val="DefaultParagraphFont"/>
    <w:link w:val="FootnoteText"/>
    <w:uiPriority w:val="99"/>
    <w:rsid w:val="00DB6EC9"/>
    <w:rPr>
      <w:sz w:val="20"/>
      <w:szCs w:val="20"/>
      <w:lang w:val="en-ZW"/>
    </w:rPr>
  </w:style>
  <w:style w:type="paragraph" w:styleId="NoSpacing">
    <w:name w:val="No Spacing"/>
    <w:link w:val="NoSpacingChar"/>
    <w:uiPriority w:val="1"/>
    <w:qFormat/>
    <w:rsid w:val="00DB6EC9"/>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DB6EC9"/>
    <w:rPr>
      <w:rFonts w:eastAsiaTheme="minorEastAsia"/>
      <w:lang w:val="en-US"/>
    </w:rPr>
  </w:style>
  <w:style w:type="paragraph" w:customStyle="1" w:styleId="xmsonormal">
    <w:name w:val="x_msonormal"/>
    <w:basedOn w:val="Normal"/>
    <w:rsid w:val="00DB6EC9"/>
    <w:pPr>
      <w:spacing w:after="0" w:line="240" w:lineRule="auto"/>
    </w:pPr>
    <w:rPr>
      <w:rFonts w:ascii="Calibri" w:hAnsi="Calibri" w:cs="Calibri"/>
      <w:lang w:eastAsia="en-GB"/>
    </w:rPr>
  </w:style>
  <w:style w:type="paragraph" w:customStyle="1" w:styleId="paragraph">
    <w:name w:val="paragraph"/>
    <w:basedOn w:val="Normal"/>
    <w:rsid w:val="00DB6EC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DB6EC9"/>
  </w:style>
  <w:style w:type="character" w:customStyle="1" w:styleId="eop">
    <w:name w:val="eop"/>
    <w:basedOn w:val="DefaultParagraphFont"/>
    <w:rsid w:val="00DB6E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1745949">
      <w:bodyDiv w:val="1"/>
      <w:marLeft w:val="0"/>
      <w:marRight w:val="0"/>
      <w:marTop w:val="0"/>
      <w:marBottom w:val="0"/>
      <w:divBdr>
        <w:top w:val="none" w:sz="0" w:space="0" w:color="auto"/>
        <w:left w:val="none" w:sz="0" w:space="0" w:color="auto"/>
        <w:bottom w:val="none" w:sz="0" w:space="0" w:color="auto"/>
        <w:right w:val="none" w:sz="0" w:space="0" w:color="auto"/>
      </w:divBdr>
    </w:div>
    <w:div w:id="732386743">
      <w:bodyDiv w:val="1"/>
      <w:marLeft w:val="0"/>
      <w:marRight w:val="0"/>
      <w:marTop w:val="0"/>
      <w:marBottom w:val="0"/>
      <w:divBdr>
        <w:top w:val="none" w:sz="0" w:space="0" w:color="auto"/>
        <w:left w:val="none" w:sz="0" w:space="0" w:color="auto"/>
        <w:bottom w:val="none" w:sz="0" w:space="0" w:color="auto"/>
        <w:right w:val="none" w:sz="0" w:space="0" w:color="auto"/>
      </w:divBdr>
      <w:divsChild>
        <w:div w:id="1890728219">
          <w:marLeft w:val="0"/>
          <w:marRight w:val="0"/>
          <w:marTop w:val="0"/>
          <w:marBottom w:val="0"/>
          <w:divBdr>
            <w:top w:val="none" w:sz="0" w:space="0" w:color="auto"/>
            <w:left w:val="none" w:sz="0" w:space="0" w:color="auto"/>
            <w:bottom w:val="none" w:sz="0" w:space="0" w:color="auto"/>
            <w:right w:val="none" w:sz="0" w:space="0" w:color="auto"/>
          </w:divBdr>
          <w:divsChild>
            <w:div w:id="67382883">
              <w:marLeft w:val="0"/>
              <w:marRight w:val="0"/>
              <w:marTop w:val="0"/>
              <w:marBottom w:val="0"/>
              <w:divBdr>
                <w:top w:val="none" w:sz="0" w:space="0" w:color="auto"/>
                <w:left w:val="none" w:sz="0" w:space="0" w:color="auto"/>
                <w:bottom w:val="none" w:sz="0" w:space="0" w:color="auto"/>
                <w:right w:val="none" w:sz="0" w:space="0" w:color="auto"/>
              </w:divBdr>
            </w:div>
            <w:div w:id="429471764">
              <w:marLeft w:val="0"/>
              <w:marRight w:val="0"/>
              <w:marTop w:val="0"/>
              <w:marBottom w:val="0"/>
              <w:divBdr>
                <w:top w:val="none" w:sz="0" w:space="0" w:color="auto"/>
                <w:left w:val="none" w:sz="0" w:space="0" w:color="auto"/>
                <w:bottom w:val="none" w:sz="0" w:space="0" w:color="auto"/>
                <w:right w:val="none" w:sz="0" w:space="0" w:color="auto"/>
              </w:divBdr>
            </w:div>
            <w:div w:id="429938635">
              <w:marLeft w:val="0"/>
              <w:marRight w:val="0"/>
              <w:marTop w:val="0"/>
              <w:marBottom w:val="0"/>
              <w:divBdr>
                <w:top w:val="none" w:sz="0" w:space="0" w:color="auto"/>
                <w:left w:val="none" w:sz="0" w:space="0" w:color="auto"/>
                <w:bottom w:val="none" w:sz="0" w:space="0" w:color="auto"/>
                <w:right w:val="none" w:sz="0" w:space="0" w:color="auto"/>
              </w:divBdr>
            </w:div>
            <w:div w:id="675235026">
              <w:marLeft w:val="0"/>
              <w:marRight w:val="0"/>
              <w:marTop w:val="0"/>
              <w:marBottom w:val="0"/>
              <w:divBdr>
                <w:top w:val="none" w:sz="0" w:space="0" w:color="auto"/>
                <w:left w:val="none" w:sz="0" w:space="0" w:color="auto"/>
                <w:bottom w:val="none" w:sz="0" w:space="0" w:color="auto"/>
                <w:right w:val="none" w:sz="0" w:space="0" w:color="auto"/>
              </w:divBdr>
            </w:div>
            <w:div w:id="822887730">
              <w:marLeft w:val="0"/>
              <w:marRight w:val="0"/>
              <w:marTop w:val="0"/>
              <w:marBottom w:val="0"/>
              <w:divBdr>
                <w:top w:val="none" w:sz="0" w:space="0" w:color="auto"/>
                <w:left w:val="none" w:sz="0" w:space="0" w:color="auto"/>
                <w:bottom w:val="none" w:sz="0" w:space="0" w:color="auto"/>
                <w:right w:val="none" w:sz="0" w:space="0" w:color="auto"/>
              </w:divBdr>
            </w:div>
            <w:div w:id="834610691">
              <w:marLeft w:val="0"/>
              <w:marRight w:val="0"/>
              <w:marTop w:val="0"/>
              <w:marBottom w:val="0"/>
              <w:divBdr>
                <w:top w:val="none" w:sz="0" w:space="0" w:color="auto"/>
                <w:left w:val="none" w:sz="0" w:space="0" w:color="auto"/>
                <w:bottom w:val="none" w:sz="0" w:space="0" w:color="auto"/>
                <w:right w:val="none" w:sz="0" w:space="0" w:color="auto"/>
              </w:divBdr>
            </w:div>
            <w:div w:id="847789710">
              <w:marLeft w:val="0"/>
              <w:marRight w:val="0"/>
              <w:marTop w:val="0"/>
              <w:marBottom w:val="0"/>
              <w:divBdr>
                <w:top w:val="none" w:sz="0" w:space="0" w:color="auto"/>
                <w:left w:val="none" w:sz="0" w:space="0" w:color="auto"/>
                <w:bottom w:val="none" w:sz="0" w:space="0" w:color="auto"/>
                <w:right w:val="none" w:sz="0" w:space="0" w:color="auto"/>
              </w:divBdr>
            </w:div>
            <w:div w:id="870189877">
              <w:marLeft w:val="0"/>
              <w:marRight w:val="0"/>
              <w:marTop w:val="0"/>
              <w:marBottom w:val="0"/>
              <w:divBdr>
                <w:top w:val="none" w:sz="0" w:space="0" w:color="auto"/>
                <w:left w:val="none" w:sz="0" w:space="0" w:color="auto"/>
                <w:bottom w:val="none" w:sz="0" w:space="0" w:color="auto"/>
                <w:right w:val="none" w:sz="0" w:space="0" w:color="auto"/>
              </w:divBdr>
            </w:div>
            <w:div w:id="909077521">
              <w:marLeft w:val="0"/>
              <w:marRight w:val="0"/>
              <w:marTop w:val="0"/>
              <w:marBottom w:val="0"/>
              <w:divBdr>
                <w:top w:val="none" w:sz="0" w:space="0" w:color="auto"/>
                <w:left w:val="none" w:sz="0" w:space="0" w:color="auto"/>
                <w:bottom w:val="none" w:sz="0" w:space="0" w:color="auto"/>
                <w:right w:val="none" w:sz="0" w:space="0" w:color="auto"/>
              </w:divBdr>
            </w:div>
            <w:div w:id="927272413">
              <w:marLeft w:val="0"/>
              <w:marRight w:val="0"/>
              <w:marTop w:val="0"/>
              <w:marBottom w:val="0"/>
              <w:divBdr>
                <w:top w:val="none" w:sz="0" w:space="0" w:color="auto"/>
                <w:left w:val="none" w:sz="0" w:space="0" w:color="auto"/>
                <w:bottom w:val="none" w:sz="0" w:space="0" w:color="auto"/>
                <w:right w:val="none" w:sz="0" w:space="0" w:color="auto"/>
              </w:divBdr>
            </w:div>
            <w:div w:id="1203248271">
              <w:marLeft w:val="0"/>
              <w:marRight w:val="0"/>
              <w:marTop w:val="0"/>
              <w:marBottom w:val="0"/>
              <w:divBdr>
                <w:top w:val="none" w:sz="0" w:space="0" w:color="auto"/>
                <w:left w:val="none" w:sz="0" w:space="0" w:color="auto"/>
                <w:bottom w:val="none" w:sz="0" w:space="0" w:color="auto"/>
                <w:right w:val="none" w:sz="0" w:space="0" w:color="auto"/>
              </w:divBdr>
            </w:div>
            <w:div w:id="1218515840">
              <w:marLeft w:val="0"/>
              <w:marRight w:val="0"/>
              <w:marTop w:val="0"/>
              <w:marBottom w:val="0"/>
              <w:divBdr>
                <w:top w:val="none" w:sz="0" w:space="0" w:color="auto"/>
                <w:left w:val="none" w:sz="0" w:space="0" w:color="auto"/>
                <w:bottom w:val="none" w:sz="0" w:space="0" w:color="auto"/>
                <w:right w:val="none" w:sz="0" w:space="0" w:color="auto"/>
              </w:divBdr>
            </w:div>
            <w:div w:id="1225992957">
              <w:marLeft w:val="0"/>
              <w:marRight w:val="0"/>
              <w:marTop w:val="0"/>
              <w:marBottom w:val="0"/>
              <w:divBdr>
                <w:top w:val="none" w:sz="0" w:space="0" w:color="auto"/>
                <w:left w:val="none" w:sz="0" w:space="0" w:color="auto"/>
                <w:bottom w:val="none" w:sz="0" w:space="0" w:color="auto"/>
                <w:right w:val="none" w:sz="0" w:space="0" w:color="auto"/>
              </w:divBdr>
            </w:div>
            <w:div w:id="1242450660">
              <w:marLeft w:val="0"/>
              <w:marRight w:val="0"/>
              <w:marTop w:val="0"/>
              <w:marBottom w:val="0"/>
              <w:divBdr>
                <w:top w:val="none" w:sz="0" w:space="0" w:color="auto"/>
                <w:left w:val="none" w:sz="0" w:space="0" w:color="auto"/>
                <w:bottom w:val="none" w:sz="0" w:space="0" w:color="auto"/>
                <w:right w:val="none" w:sz="0" w:space="0" w:color="auto"/>
              </w:divBdr>
            </w:div>
            <w:div w:id="1734154149">
              <w:marLeft w:val="0"/>
              <w:marRight w:val="0"/>
              <w:marTop w:val="0"/>
              <w:marBottom w:val="0"/>
              <w:divBdr>
                <w:top w:val="none" w:sz="0" w:space="0" w:color="auto"/>
                <w:left w:val="none" w:sz="0" w:space="0" w:color="auto"/>
                <w:bottom w:val="none" w:sz="0" w:space="0" w:color="auto"/>
                <w:right w:val="none" w:sz="0" w:space="0" w:color="auto"/>
              </w:divBdr>
            </w:div>
            <w:div w:id="1817214691">
              <w:marLeft w:val="0"/>
              <w:marRight w:val="0"/>
              <w:marTop w:val="0"/>
              <w:marBottom w:val="0"/>
              <w:divBdr>
                <w:top w:val="none" w:sz="0" w:space="0" w:color="auto"/>
                <w:left w:val="none" w:sz="0" w:space="0" w:color="auto"/>
                <w:bottom w:val="none" w:sz="0" w:space="0" w:color="auto"/>
                <w:right w:val="none" w:sz="0" w:space="0" w:color="auto"/>
              </w:divBdr>
            </w:div>
            <w:div w:id="1927112064">
              <w:marLeft w:val="0"/>
              <w:marRight w:val="0"/>
              <w:marTop w:val="0"/>
              <w:marBottom w:val="0"/>
              <w:divBdr>
                <w:top w:val="none" w:sz="0" w:space="0" w:color="auto"/>
                <w:left w:val="none" w:sz="0" w:space="0" w:color="auto"/>
                <w:bottom w:val="none" w:sz="0" w:space="0" w:color="auto"/>
                <w:right w:val="none" w:sz="0" w:space="0" w:color="auto"/>
              </w:divBdr>
            </w:div>
            <w:div w:id="2038461373">
              <w:marLeft w:val="0"/>
              <w:marRight w:val="0"/>
              <w:marTop w:val="0"/>
              <w:marBottom w:val="0"/>
              <w:divBdr>
                <w:top w:val="none" w:sz="0" w:space="0" w:color="auto"/>
                <w:left w:val="none" w:sz="0" w:space="0" w:color="auto"/>
                <w:bottom w:val="none" w:sz="0" w:space="0" w:color="auto"/>
                <w:right w:val="none" w:sz="0" w:space="0" w:color="auto"/>
              </w:divBdr>
            </w:div>
            <w:div w:id="2044405396">
              <w:marLeft w:val="0"/>
              <w:marRight w:val="0"/>
              <w:marTop w:val="0"/>
              <w:marBottom w:val="0"/>
              <w:divBdr>
                <w:top w:val="none" w:sz="0" w:space="0" w:color="auto"/>
                <w:left w:val="none" w:sz="0" w:space="0" w:color="auto"/>
                <w:bottom w:val="none" w:sz="0" w:space="0" w:color="auto"/>
                <w:right w:val="none" w:sz="0" w:space="0" w:color="auto"/>
              </w:divBdr>
            </w:div>
          </w:divsChild>
        </w:div>
        <w:div w:id="1936402769">
          <w:marLeft w:val="0"/>
          <w:marRight w:val="0"/>
          <w:marTop w:val="0"/>
          <w:marBottom w:val="0"/>
          <w:divBdr>
            <w:top w:val="none" w:sz="0" w:space="0" w:color="auto"/>
            <w:left w:val="none" w:sz="0" w:space="0" w:color="auto"/>
            <w:bottom w:val="none" w:sz="0" w:space="0" w:color="auto"/>
            <w:right w:val="none" w:sz="0" w:space="0" w:color="auto"/>
          </w:divBdr>
          <w:divsChild>
            <w:div w:id="328294789">
              <w:marLeft w:val="0"/>
              <w:marRight w:val="0"/>
              <w:marTop w:val="0"/>
              <w:marBottom w:val="0"/>
              <w:divBdr>
                <w:top w:val="none" w:sz="0" w:space="0" w:color="auto"/>
                <w:left w:val="none" w:sz="0" w:space="0" w:color="auto"/>
                <w:bottom w:val="none" w:sz="0" w:space="0" w:color="auto"/>
                <w:right w:val="none" w:sz="0" w:space="0" w:color="auto"/>
              </w:divBdr>
            </w:div>
            <w:div w:id="1083524641">
              <w:marLeft w:val="0"/>
              <w:marRight w:val="0"/>
              <w:marTop w:val="0"/>
              <w:marBottom w:val="0"/>
              <w:divBdr>
                <w:top w:val="none" w:sz="0" w:space="0" w:color="auto"/>
                <w:left w:val="none" w:sz="0" w:space="0" w:color="auto"/>
                <w:bottom w:val="none" w:sz="0" w:space="0" w:color="auto"/>
                <w:right w:val="none" w:sz="0" w:space="0" w:color="auto"/>
              </w:divBdr>
            </w:div>
            <w:div w:id="1759595418">
              <w:marLeft w:val="0"/>
              <w:marRight w:val="0"/>
              <w:marTop w:val="0"/>
              <w:marBottom w:val="0"/>
              <w:divBdr>
                <w:top w:val="none" w:sz="0" w:space="0" w:color="auto"/>
                <w:left w:val="none" w:sz="0" w:space="0" w:color="auto"/>
                <w:bottom w:val="none" w:sz="0" w:space="0" w:color="auto"/>
                <w:right w:val="none" w:sz="0" w:space="0" w:color="auto"/>
              </w:divBdr>
            </w:div>
            <w:div w:id="1882208750">
              <w:marLeft w:val="0"/>
              <w:marRight w:val="0"/>
              <w:marTop w:val="0"/>
              <w:marBottom w:val="0"/>
              <w:divBdr>
                <w:top w:val="none" w:sz="0" w:space="0" w:color="auto"/>
                <w:left w:val="none" w:sz="0" w:space="0" w:color="auto"/>
                <w:bottom w:val="none" w:sz="0" w:space="0" w:color="auto"/>
                <w:right w:val="none" w:sz="0" w:space="0" w:color="auto"/>
              </w:divBdr>
            </w:div>
            <w:div w:id="1922253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476513">
      <w:bodyDiv w:val="1"/>
      <w:marLeft w:val="0"/>
      <w:marRight w:val="0"/>
      <w:marTop w:val="0"/>
      <w:marBottom w:val="0"/>
      <w:divBdr>
        <w:top w:val="none" w:sz="0" w:space="0" w:color="auto"/>
        <w:left w:val="none" w:sz="0" w:space="0" w:color="auto"/>
        <w:bottom w:val="none" w:sz="0" w:space="0" w:color="auto"/>
        <w:right w:val="none" w:sz="0" w:space="0" w:color="auto"/>
      </w:divBdr>
      <w:divsChild>
        <w:div w:id="119613042">
          <w:marLeft w:val="0"/>
          <w:marRight w:val="0"/>
          <w:marTop w:val="0"/>
          <w:marBottom w:val="0"/>
          <w:divBdr>
            <w:top w:val="none" w:sz="0" w:space="0" w:color="auto"/>
            <w:left w:val="none" w:sz="0" w:space="0" w:color="auto"/>
            <w:bottom w:val="none" w:sz="0" w:space="0" w:color="auto"/>
            <w:right w:val="none" w:sz="0" w:space="0" w:color="auto"/>
          </w:divBdr>
        </w:div>
        <w:div w:id="1382048977">
          <w:marLeft w:val="0"/>
          <w:marRight w:val="0"/>
          <w:marTop w:val="0"/>
          <w:marBottom w:val="0"/>
          <w:divBdr>
            <w:top w:val="none" w:sz="0" w:space="0" w:color="auto"/>
            <w:left w:val="none" w:sz="0" w:space="0" w:color="auto"/>
            <w:bottom w:val="none" w:sz="0" w:space="0" w:color="auto"/>
            <w:right w:val="none" w:sz="0" w:space="0" w:color="auto"/>
          </w:divBdr>
        </w:div>
        <w:div w:id="1478448259">
          <w:marLeft w:val="0"/>
          <w:marRight w:val="0"/>
          <w:marTop w:val="0"/>
          <w:marBottom w:val="0"/>
          <w:divBdr>
            <w:top w:val="none" w:sz="0" w:space="0" w:color="auto"/>
            <w:left w:val="none" w:sz="0" w:space="0" w:color="auto"/>
            <w:bottom w:val="none" w:sz="0" w:space="0" w:color="auto"/>
            <w:right w:val="none" w:sz="0" w:space="0" w:color="auto"/>
          </w:divBdr>
        </w:div>
        <w:div w:id="21273890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667</Words>
  <Characters>4056</Characters>
  <Application>Microsoft Office Word</Application>
  <DocSecurity>0</DocSecurity>
  <Lines>98</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Boakye-Mensah, Difie</dc:creator>
  <cp:keywords/>
  <dc:description/>
  <cp:lastModifiedBy>Coffie, Raymond</cp:lastModifiedBy>
  <cp:revision>2</cp:revision>
  <dcterms:created xsi:type="dcterms:W3CDTF">2023-12-15T16:55:00Z</dcterms:created>
  <dcterms:modified xsi:type="dcterms:W3CDTF">2023-12-15T16:55:00Z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ca4f06bd21361e568df4030b8aed11912f0d40c2e9dcd6754f0651e11153cdc3</vt:lpwstr>
  </property>
</Properties>
</file>